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FA5" w:rsidRPr="00E77386" w:rsidRDefault="002C4FA5" w:rsidP="002C4FA5">
      <w:pPr>
        <w:pStyle w:val="Title"/>
        <w:rPr>
          <w:rFonts w:ascii="Book Antiqua" w:hAnsi="Book Antiqua"/>
          <w:sz w:val="21"/>
          <w:szCs w:val="21"/>
        </w:rPr>
      </w:pPr>
      <w:r w:rsidRPr="00E77386">
        <w:rPr>
          <w:rFonts w:ascii="Book Antiqua" w:hAnsi="Book Antiqua"/>
          <w:sz w:val="21"/>
          <w:szCs w:val="21"/>
        </w:rPr>
        <w:t xml:space="preserve">Master File Creation form for </w:t>
      </w:r>
      <w:r w:rsidR="00C84C0A" w:rsidRPr="00E77386">
        <w:rPr>
          <w:rFonts w:ascii="Book Antiqua" w:hAnsi="Book Antiqua"/>
          <w:sz w:val="21"/>
          <w:szCs w:val="21"/>
        </w:rPr>
        <w:t>Warrants</w:t>
      </w:r>
      <w:r w:rsidRPr="00E77386">
        <w:rPr>
          <w:rFonts w:ascii="Book Antiqua" w:hAnsi="Book Antiqua"/>
          <w:sz w:val="21"/>
          <w:szCs w:val="21"/>
        </w:rPr>
        <w:t xml:space="preserve"> </w:t>
      </w:r>
    </w:p>
    <w:p w:rsidR="002C4FA5" w:rsidRPr="00E77386" w:rsidRDefault="002C4FA5" w:rsidP="002C4FA5">
      <w:pPr>
        <w:jc w:val="center"/>
        <w:rPr>
          <w:rFonts w:ascii="Book Antiqua" w:hAnsi="Book Antiqua"/>
          <w:b/>
          <w:sz w:val="21"/>
          <w:szCs w:val="21"/>
          <w:u w:val="single"/>
        </w:rPr>
      </w:pPr>
      <w:r w:rsidRPr="00E77386">
        <w:rPr>
          <w:rFonts w:ascii="Book Antiqua" w:hAnsi="Book Antiqua"/>
          <w:b/>
          <w:sz w:val="21"/>
          <w:szCs w:val="21"/>
          <w:u w:val="single"/>
        </w:rPr>
        <w:t>(To be printed on company’s letterhead)</w:t>
      </w:r>
    </w:p>
    <w:p w:rsidR="002C4FA5" w:rsidRPr="00E77386" w:rsidRDefault="002C4FA5" w:rsidP="002C4FA5">
      <w:pPr>
        <w:jc w:val="center"/>
        <w:rPr>
          <w:rFonts w:ascii="Book Antiqua" w:hAnsi="Book Antiqua"/>
          <w:b/>
          <w:sz w:val="21"/>
          <w:szCs w:val="21"/>
        </w:rPr>
      </w:pP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t xml:space="preserve">Date: </w:t>
      </w:r>
      <w:r w:rsidRPr="00E77386">
        <w:rPr>
          <w:rFonts w:ascii="Book Antiqua" w:hAnsi="Book Antiqua"/>
          <w:b/>
          <w:color w:val="BFBFBF"/>
          <w:sz w:val="21"/>
          <w:szCs w:val="21"/>
        </w:rPr>
        <w:t>DD/MM/YYYY</w:t>
      </w:r>
      <w:r w:rsidRPr="00E77386">
        <w:rPr>
          <w:rFonts w:ascii="Book Antiqua" w:hAnsi="Book Antiqua"/>
          <w:b/>
          <w:sz w:val="21"/>
          <w:szCs w:val="21"/>
        </w:rPr>
        <w:tab/>
      </w:r>
    </w:p>
    <w:p w:rsidR="002C4FA5" w:rsidRPr="00E77386" w:rsidRDefault="002C4FA5" w:rsidP="002C4FA5">
      <w:pPr>
        <w:jc w:val="center"/>
        <w:rPr>
          <w:rFonts w:ascii="Book Antiqua" w:hAnsi="Book Antiqua"/>
          <w:sz w:val="21"/>
          <w:szCs w:val="21"/>
        </w:rPr>
      </w:pPr>
      <w:r w:rsidRPr="00E77386">
        <w:rPr>
          <w:rFonts w:ascii="Book Antiqua" w:hAnsi="Book Antiqua"/>
          <w:b/>
          <w:sz w:val="21"/>
          <w:szCs w:val="21"/>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3960"/>
        <w:gridCol w:w="900"/>
        <w:gridCol w:w="1890"/>
        <w:gridCol w:w="540"/>
        <w:gridCol w:w="2007"/>
      </w:tblGrid>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1)</w:t>
            </w: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sz w:val="21"/>
                <w:szCs w:val="21"/>
              </w:rPr>
              <w:t>Full name of the Company</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sz w:val="21"/>
                <w:szCs w:val="21"/>
              </w:rPr>
            </w:pP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2)</w:t>
            </w: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sz w:val="21"/>
                <w:szCs w:val="21"/>
              </w:rPr>
              <w:t>Corporate Identity Number (CIN</w:t>
            </w:r>
            <w:r w:rsidRPr="00E77386">
              <w:rPr>
                <w:rFonts w:ascii="Book Antiqua" w:hAnsi="Book Antiqua"/>
                <w:b/>
                <w:sz w:val="21"/>
                <w:szCs w:val="21"/>
              </w:rPr>
              <w:t>)</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sz w:val="21"/>
                <w:szCs w:val="21"/>
              </w:rPr>
            </w:pP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3)</w:t>
            </w: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sz w:val="21"/>
                <w:szCs w:val="21"/>
              </w:rPr>
              <w:t>No</w:t>
            </w:r>
            <w:r w:rsidR="00C84C0A" w:rsidRPr="00E77386">
              <w:rPr>
                <w:rFonts w:ascii="Book Antiqua" w:hAnsi="Book Antiqua"/>
                <w:snapToGrid w:val="0"/>
                <w:sz w:val="21"/>
                <w:szCs w:val="21"/>
              </w:rPr>
              <w:t>.</w:t>
            </w:r>
            <w:r w:rsidRPr="00E77386">
              <w:rPr>
                <w:rFonts w:ascii="Book Antiqua" w:hAnsi="Book Antiqua"/>
                <w:snapToGrid w:val="0"/>
                <w:sz w:val="21"/>
                <w:szCs w:val="21"/>
              </w:rPr>
              <w:t xml:space="preserve"> of warrants allotted</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sz w:val="21"/>
                <w:szCs w:val="21"/>
              </w:rPr>
            </w:pP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4)</w:t>
            </w: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sz w:val="21"/>
                <w:szCs w:val="21"/>
              </w:rPr>
              <w:t xml:space="preserve">Face Value </w:t>
            </w:r>
            <w:r w:rsidRPr="00E77386">
              <w:rPr>
                <w:rFonts w:ascii="Book Antiqua" w:hAnsi="Book Antiqua"/>
                <w:snapToGrid w:val="0"/>
                <w:sz w:val="21"/>
                <w:szCs w:val="21"/>
                <w:u w:val="single"/>
              </w:rPr>
              <w:t>per</w:t>
            </w:r>
            <w:r w:rsidR="00C84C0A" w:rsidRPr="00E77386">
              <w:rPr>
                <w:rFonts w:ascii="Book Antiqua" w:hAnsi="Book Antiqua"/>
                <w:snapToGrid w:val="0"/>
                <w:sz w:val="21"/>
                <w:szCs w:val="21"/>
              </w:rPr>
              <w:t xml:space="preserve"> warrant</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sz w:val="21"/>
                <w:szCs w:val="21"/>
              </w:rPr>
            </w:pP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sz w:val="21"/>
                <w:szCs w:val="21"/>
              </w:rPr>
              <w:t>Premium charged</w:t>
            </w:r>
            <w:r w:rsidR="00C84C0A" w:rsidRPr="00E77386">
              <w:rPr>
                <w:rFonts w:ascii="Book Antiqua" w:hAnsi="Book Antiqua"/>
                <w:snapToGrid w:val="0"/>
                <w:sz w:val="21"/>
                <w:szCs w:val="21"/>
              </w:rPr>
              <w:t>,</w:t>
            </w:r>
            <w:r w:rsidRPr="00E77386">
              <w:rPr>
                <w:rFonts w:ascii="Book Antiqua" w:hAnsi="Book Antiqua"/>
                <w:snapToGrid w:val="0"/>
                <w:sz w:val="21"/>
                <w:szCs w:val="21"/>
              </w:rPr>
              <w:t xml:space="preserve"> if any</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sz w:val="21"/>
                <w:szCs w:val="21"/>
              </w:rPr>
            </w:pP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5)</w:t>
            </w: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sz w:val="21"/>
                <w:szCs w:val="21"/>
              </w:rPr>
              <w:t xml:space="preserve">Paid up value </w:t>
            </w:r>
            <w:r w:rsidRPr="00E77386">
              <w:rPr>
                <w:rFonts w:ascii="Book Antiqua" w:hAnsi="Book Antiqua"/>
                <w:snapToGrid w:val="0"/>
                <w:sz w:val="21"/>
                <w:szCs w:val="21"/>
                <w:u w:val="single"/>
              </w:rPr>
              <w:t>per</w:t>
            </w:r>
            <w:r w:rsidRPr="00E77386">
              <w:rPr>
                <w:rFonts w:ascii="Book Antiqua" w:hAnsi="Book Antiqua"/>
                <w:snapToGrid w:val="0"/>
                <w:sz w:val="21"/>
                <w:szCs w:val="21"/>
              </w:rPr>
              <w:t xml:space="preserve"> warrant</w:t>
            </w:r>
            <w:r w:rsidRPr="00E77386">
              <w:rPr>
                <w:rFonts w:ascii="Book Antiqua" w:hAnsi="Book Antiqua"/>
                <w:snapToGrid w:val="0"/>
                <w:sz w:val="19"/>
                <w:szCs w:val="19"/>
              </w:rPr>
              <w:t>: (</w:t>
            </w:r>
            <w:r w:rsidRPr="00E77386">
              <w:rPr>
                <w:rFonts w:ascii="Book Antiqua" w:hAnsi="Book Antiqua"/>
                <w:i/>
                <w:snapToGrid w:val="0"/>
                <w:sz w:val="19"/>
                <w:szCs w:val="19"/>
              </w:rPr>
              <w:t>excluding premium</w:t>
            </w:r>
            <w:r w:rsidRPr="00E77386">
              <w:rPr>
                <w:rFonts w:ascii="Book Antiqua" w:hAnsi="Book Antiqua"/>
                <w:snapToGrid w:val="0"/>
                <w:sz w:val="19"/>
                <w:szCs w:val="19"/>
              </w:rPr>
              <w:t>)</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sz w:val="21"/>
                <w:szCs w:val="21"/>
              </w:rPr>
            </w:pP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color w:val="000000"/>
                <w:sz w:val="21"/>
                <w:szCs w:val="21"/>
              </w:rPr>
            </w:pPr>
            <w:r w:rsidRPr="00E77386">
              <w:rPr>
                <w:rFonts w:ascii="Book Antiqua" w:hAnsi="Book Antiqua"/>
                <w:b/>
                <w:snapToGrid w:val="0"/>
                <w:color w:val="000000"/>
                <w:sz w:val="21"/>
                <w:szCs w:val="21"/>
              </w:rPr>
              <w:t>6)</w:t>
            </w: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color w:val="000000"/>
                <w:sz w:val="21"/>
                <w:szCs w:val="21"/>
              </w:rPr>
              <w:t>Distinctive numbers range (DNR)</w:t>
            </w:r>
          </w:p>
        </w:tc>
        <w:tc>
          <w:tcPr>
            <w:tcW w:w="90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From:</w:t>
            </w:r>
          </w:p>
        </w:tc>
        <w:tc>
          <w:tcPr>
            <w:tcW w:w="1890" w:type="dxa"/>
            <w:shd w:val="clear" w:color="auto" w:fill="auto"/>
          </w:tcPr>
          <w:p w:rsidR="002C4FA5" w:rsidRPr="00E77386" w:rsidRDefault="002C4FA5" w:rsidP="00491496">
            <w:pPr>
              <w:spacing w:line="360" w:lineRule="auto"/>
              <w:rPr>
                <w:rFonts w:ascii="Book Antiqua" w:hAnsi="Book Antiqua"/>
                <w:snapToGrid w:val="0"/>
                <w:sz w:val="21"/>
                <w:szCs w:val="21"/>
              </w:rPr>
            </w:pPr>
          </w:p>
        </w:tc>
        <w:tc>
          <w:tcPr>
            <w:tcW w:w="54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To:</w:t>
            </w:r>
          </w:p>
        </w:tc>
        <w:tc>
          <w:tcPr>
            <w:tcW w:w="2007" w:type="dxa"/>
            <w:shd w:val="clear" w:color="auto" w:fill="auto"/>
          </w:tcPr>
          <w:p w:rsidR="002C4FA5" w:rsidRPr="00E77386" w:rsidRDefault="002C4FA5" w:rsidP="00491496">
            <w:pPr>
              <w:spacing w:line="360" w:lineRule="auto"/>
              <w:rPr>
                <w:rFonts w:ascii="Book Antiqua" w:hAnsi="Book Antiqua"/>
                <w:snapToGrid w:val="0"/>
                <w:sz w:val="21"/>
                <w:szCs w:val="21"/>
              </w:rPr>
            </w:pP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7)</w:t>
            </w:r>
          </w:p>
        </w:tc>
        <w:tc>
          <w:tcPr>
            <w:tcW w:w="3960" w:type="dxa"/>
            <w:shd w:val="clear" w:color="auto" w:fill="auto"/>
          </w:tcPr>
          <w:p w:rsidR="004C375D" w:rsidRPr="00E77386" w:rsidRDefault="002C4FA5" w:rsidP="00C65FFE">
            <w:pPr>
              <w:rPr>
                <w:rFonts w:ascii="Book Antiqua" w:hAnsi="Book Antiqua"/>
                <w:i/>
                <w:snapToGrid w:val="0"/>
                <w:color w:val="000000"/>
                <w:sz w:val="19"/>
                <w:szCs w:val="19"/>
              </w:rPr>
            </w:pPr>
            <w:r w:rsidRPr="00E77386">
              <w:rPr>
                <w:rFonts w:ascii="Book Antiqua" w:hAnsi="Book Antiqua"/>
                <w:snapToGrid w:val="0"/>
                <w:sz w:val="21"/>
                <w:szCs w:val="21"/>
              </w:rPr>
              <w:t>Allotment date of the warrants</w:t>
            </w:r>
            <w:r w:rsidR="00C65FFE" w:rsidRPr="00E77386">
              <w:rPr>
                <w:rFonts w:ascii="Book Antiqua" w:hAnsi="Book Antiqua"/>
                <w:b/>
                <w:snapToGrid w:val="0"/>
                <w:sz w:val="21"/>
                <w:szCs w:val="21"/>
              </w:rPr>
              <w:t>*</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color w:val="BFBFBF"/>
                <w:sz w:val="21"/>
                <w:szCs w:val="21"/>
              </w:rPr>
            </w:pPr>
            <w:r w:rsidRPr="00E77386">
              <w:rPr>
                <w:rFonts w:ascii="Book Antiqua" w:hAnsi="Book Antiqua"/>
                <w:snapToGrid w:val="0"/>
                <w:color w:val="BFBFBF"/>
                <w:sz w:val="21"/>
                <w:szCs w:val="21"/>
              </w:rPr>
              <w:t>DD/MM/YYYY</w:t>
            </w:r>
          </w:p>
        </w:tc>
      </w:tr>
      <w:tr w:rsidR="002C4FA5" w:rsidRPr="00E77386" w:rsidTr="00491496">
        <w:tc>
          <w:tcPr>
            <w:tcW w:w="450" w:type="dxa"/>
            <w:shd w:val="clear" w:color="auto" w:fill="auto"/>
          </w:tcPr>
          <w:p w:rsidR="002C4FA5" w:rsidRPr="00E77386" w:rsidRDefault="002C4FA5" w:rsidP="00491496">
            <w:pPr>
              <w:spacing w:line="360" w:lineRule="auto"/>
              <w:rPr>
                <w:rFonts w:ascii="Book Antiqua" w:hAnsi="Book Antiqua"/>
                <w:b/>
                <w:snapToGrid w:val="0"/>
                <w:sz w:val="21"/>
                <w:szCs w:val="21"/>
              </w:rPr>
            </w:pPr>
            <w:r w:rsidRPr="00E77386">
              <w:rPr>
                <w:rFonts w:ascii="Book Antiqua" w:hAnsi="Book Antiqua"/>
                <w:b/>
                <w:snapToGrid w:val="0"/>
                <w:sz w:val="21"/>
                <w:szCs w:val="21"/>
              </w:rPr>
              <w:t>8)</w:t>
            </w:r>
          </w:p>
        </w:tc>
        <w:tc>
          <w:tcPr>
            <w:tcW w:w="3960" w:type="dxa"/>
            <w:shd w:val="clear" w:color="auto" w:fill="auto"/>
          </w:tcPr>
          <w:p w:rsidR="002C4FA5" w:rsidRPr="00E77386" w:rsidRDefault="002C4FA5" w:rsidP="006944BB">
            <w:pPr>
              <w:rPr>
                <w:rFonts w:ascii="Book Antiqua" w:hAnsi="Book Antiqua"/>
                <w:snapToGrid w:val="0"/>
                <w:sz w:val="21"/>
                <w:szCs w:val="21"/>
              </w:rPr>
            </w:pPr>
            <w:r w:rsidRPr="00E77386">
              <w:rPr>
                <w:rFonts w:ascii="Book Antiqua" w:hAnsi="Book Antiqua"/>
                <w:snapToGrid w:val="0"/>
                <w:sz w:val="21"/>
                <w:szCs w:val="21"/>
              </w:rPr>
              <w:t>Maturity/Conversion date of the warrants</w:t>
            </w:r>
            <w:r w:rsidR="00C65FFE" w:rsidRPr="00E77386">
              <w:rPr>
                <w:rFonts w:ascii="Book Antiqua" w:hAnsi="Book Antiqua"/>
                <w:b/>
                <w:snapToGrid w:val="0"/>
                <w:sz w:val="21"/>
                <w:szCs w:val="21"/>
              </w:rPr>
              <w:t>**</w:t>
            </w:r>
          </w:p>
        </w:tc>
        <w:tc>
          <w:tcPr>
            <w:tcW w:w="5337" w:type="dxa"/>
            <w:gridSpan w:val="4"/>
            <w:shd w:val="clear" w:color="auto" w:fill="auto"/>
          </w:tcPr>
          <w:p w:rsidR="002C4FA5" w:rsidRPr="00E77386" w:rsidRDefault="002C4FA5" w:rsidP="00491496">
            <w:pPr>
              <w:spacing w:line="360" w:lineRule="auto"/>
              <w:rPr>
                <w:rFonts w:ascii="Book Antiqua" w:hAnsi="Book Antiqua"/>
                <w:snapToGrid w:val="0"/>
                <w:color w:val="BFBFBF"/>
                <w:sz w:val="21"/>
                <w:szCs w:val="21"/>
              </w:rPr>
            </w:pPr>
            <w:r w:rsidRPr="00E77386">
              <w:rPr>
                <w:rFonts w:ascii="Book Antiqua" w:hAnsi="Book Antiqua"/>
                <w:snapToGrid w:val="0"/>
                <w:color w:val="BFBFBF"/>
                <w:sz w:val="21"/>
                <w:szCs w:val="21"/>
              </w:rPr>
              <w:t>DD/MM/YYYY</w:t>
            </w:r>
          </w:p>
        </w:tc>
      </w:tr>
    </w:tbl>
    <w:p w:rsidR="00C65FFE" w:rsidRPr="00E77386" w:rsidRDefault="00C65FFE" w:rsidP="00B4739C">
      <w:pPr>
        <w:jc w:val="both"/>
        <w:rPr>
          <w:rFonts w:ascii="Book Antiqua" w:hAnsi="Book Antiqua"/>
          <w:i/>
          <w:snapToGrid w:val="0"/>
        </w:rPr>
      </w:pPr>
      <w:r w:rsidRPr="00E77386">
        <w:rPr>
          <w:rFonts w:ascii="Book Antiqua" w:hAnsi="Book Antiqua"/>
          <w:b/>
          <w:i/>
          <w:snapToGrid w:val="0"/>
        </w:rPr>
        <w:t>*</w:t>
      </w:r>
      <w:r w:rsidR="00491496" w:rsidRPr="00E77386">
        <w:rPr>
          <w:rFonts w:ascii="Book Antiqua" w:hAnsi="Book Antiqua"/>
          <w:i/>
          <w:snapToGrid w:val="0"/>
        </w:rPr>
        <w:t xml:space="preserve"> </w:t>
      </w:r>
      <w:r w:rsidRPr="00E77386">
        <w:rPr>
          <w:rFonts w:ascii="Book Antiqua" w:hAnsi="Book Antiqua"/>
          <w:i/>
          <w:snapToGrid w:val="0"/>
        </w:rPr>
        <w:t>(Mention date as per Board Resolution for Allotment of Warrants)</w:t>
      </w:r>
    </w:p>
    <w:p w:rsidR="0072147E" w:rsidRPr="00E77386" w:rsidRDefault="006944BB" w:rsidP="00B4739C">
      <w:pPr>
        <w:jc w:val="both"/>
        <w:rPr>
          <w:rFonts w:ascii="Book Antiqua" w:hAnsi="Book Antiqua"/>
          <w:i/>
        </w:rPr>
      </w:pPr>
      <w:r w:rsidRPr="00E77386">
        <w:rPr>
          <w:rFonts w:ascii="Book Antiqua" w:hAnsi="Book Antiqua"/>
          <w:b/>
          <w:i/>
        </w:rPr>
        <w:t>*</w:t>
      </w:r>
      <w:r w:rsidR="00C65FFE" w:rsidRPr="00E77386">
        <w:rPr>
          <w:rFonts w:ascii="Book Antiqua" w:hAnsi="Book Antiqua"/>
          <w:b/>
          <w:i/>
        </w:rPr>
        <w:t>*</w:t>
      </w:r>
      <w:r w:rsidR="00491496" w:rsidRPr="00E77386">
        <w:rPr>
          <w:rFonts w:ascii="Book Antiqua" w:hAnsi="Book Antiqua"/>
          <w:i/>
        </w:rPr>
        <w:t xml:space="preserve"> </w:t>
      </w:r>
      <w:r w:rsidRPr="00E77386">
        <w:rPr>
          <w:rFonts w:ascii="Book Antiqua" w:hAnsi="Book Antiqua"/>
          <w:i/>
        </w:rPr>
        <w:t>(</w:t>
      </w:r>
      <w:r w:rsidR="00C65FFE" w:rsidRPr="00E77386">
        <w:rPr>
          <w:rFonts w:ascii="Book Antiqua" w:hAnsi="Book Antiqua"/>
          <w:i/>
        </w:rPr>
        <w:t>S</w:t>
      </w:r>
      <w:r w:rsidRPr="00E77386">
        <w:rPr>
          <w:rFonts w:ascii="Book Antiqua" w:hAnsi="Book Antiqua"/>
          <w:i/>
        </w:rPr>
        <w:t>pecify conversion terms in a separate sheet)</w:t>
      </w:r>
    </w:p>
    <w:p w:rsidR="00203FF0" w:rsidRPr="00E77386" w:rsidRDefault="00203FF0" w:rsidP="00203FF0">
      <w:pPr>
        <w:tabs>
          <w:tab w:val="left" w:pos="360"/>
        </w:tabs>
        <w:spacing w:line="360" w:lineRule="auto"/>
        <w:ind w:left="360" w:right="36" w:hanging="360"/>
        <w:rPr>
          <w:rFonts w:ascii="Book Antiqua" w:hAnsi="Book Antiqua"/>
          <w:b/>
          <w:snapToGrid w:val="0"/>
          <w:sz w:val="24"/>
          <w:szCs w:val="21"/>
          <w:u w:val="single"/>
        </w:rPr>
      </w:pPr>
    </w:p>
    <w:p w:rsidR="00203FF0" w:rsidRPr="00E77386" w:rsidRDefault="00203FF0" w:rsidP="00E560B9">
      <w:pPr>
        <w:numPr>
          <w:ilvl w:val="0"/>
          <w:numId w:val="19"/>
        </w:numPr>
        <w:spacing w:line="360" w:lineRule="auto"/>
        <w:ind w:left="360" w:right="36"/>
        <w:jc w:val="both"/>
        <w:rPr>
          <w:rFonts w:ascii="Book Antiqua" w:hAnsi="Book Antiqua"/>
          <w:b/>
          <w:snapToGrid w:val="0"/>
          <w:sz w:val="24"/>
          <w:szCs w:val="21"/>
          <w:u w:val="single"/>
        </w:rPr>
      </w:pPr>
      <w:bookmarkStart w:id="0" w:name="_GoBack"/>
      <w:bookmarkEnd w:id="0"/>
      <w:r w:rsidRPr="00E77386">
        <w:rPr>
          <w:rFonts w:ascii="Book Antiqua" w:hAnsi="Book Antiqua"/>
          <w:b/>
          <w:snapToGrid w:val="0"/>
          <w:sz w:val="24"/>
          <w:szCs w:val="21"/>
          <w:u w:val="single"/>
        </w:rPr>
        <w:t>Kindly indicate (Yes) for Underlying Assets</w:t>
      </w:r>
      <w:r w:rsidR="0051052D" w:rsidRPr="00E77386">
        <w:rPr>
          <w:rFonts w:ascii="Book Antiqua" w:hAnsi="Book Antiqua"/>
          <w:b/>
          <w:snapToGrid w:val="0"/>
          <w:sz w:val="24"/>
          <w:szCs w:val="21"/>
          <w:u w:val="single"/>
        </w:rPr>
        <w:t>,</w:t>
      </w:r>
      <w:r w:rsidRPr="00E77386">
        <w:rPr>
          <w:rFonts w:ascii="Book Antiqua" w:hAnsi="Book Antiqua"/>
          <w:b/>
          <w:snapToGrid w:val="0"/>
          <w:sz w:val="24"/>
          <w:szCs w:val="21"/>
          <w:u w:val="single"/>
        </w:rPr>
        <w:t xml:space="preserve"> Type</w:t>
      </w:r>
      <w:r w:rsidR="001C52FA" w:rsidRPr="00E77386">
        <w:rPr>
          <w:rFonts w:ascii="Book Antiqua" w:hAnsi="Book Antiqua"/>
          <w:b/>
          <w:snapToGrid w:val="0"/>
          <w:sz w:val="24"/>
          <w:szCs w:val="21"/>
          <w:u w:val="single"/>
        </w:rPr>
        <w:t>,</w:t>
      </w:r>
      <w:r w:rsidR="00E77386" w:rsidRPr="00E77386">
        <w:rPr>
          <w:rFonts w:ascii="Book Antiqua" w:hAnsi="Book Antiqua"/>
          <w:b/>
          <w:snapToGrid w:val="0"/>
          <w:sz w:val="24"/>
          <w:szCs w:val="21"/>
          <w:u w:val="single"/>
        </w:rPr>
        <w:t xml:space="preserve"> </w:t>
      </w:r>
      <w:proofErr w:type="gramStart"/>
      <w:r w:rsidR="0051052D" w:rsidRPr="00E77386">
        <w:rPr>
          <w:rFonts w:ascii="Book Antiqua" w:hAnsi="Book Antiqua"/>
          <w:b/>
          <w:snapToGrid w:val="0"/>
          <w:sz w:val="24"/>
          <w:szCs w:val="21"/>
          <w:u w:val="single"/>
        </w:rPr>
        <w:t xml:space="preserve">Call/Put Type </w:t>
      </w:r>
      <w:r w:rsidR="001C52FA" w:rsidRPr="00E77386">
        <w:rPr>
          <w:rFonts w:ascii="Book Antiqua" w:hAnsi="Book Antiqua"/>
          <w:b/>
          <w:snapToGrid w:val="0"/>
          <w:sz w:val="24"/>
          <w:szCs w:val="21"/>
          <w:u w:val="single"/>
        </w:rPr>
        <w:t xml:space="preserve">and Exercise option style </w:t>
      </w:r>
      <w:r w:rsidRPr="00E77386">
        <w:rPr>
          <w:rFonts w:ascii="Book Antiqua" w:hAnsi="Book Antiqua"/>
          <w:b/>
          <w:snapToGrid w:val="0"/>
          <w:sz w:val="24"/>
          <w:szCs w:val="21"/>
          <w:u w:val="single"/>
        </w:rPr>
        <w:t>a</w:t>
      </w:r>
      <w:r w:rsidR="00C84C0A" w:rsidRPr="00E77386">
        <w:rPr>
          <w:rFonts w:ascii="Book Antiqua" w:hAnsi="Book Antiqua"/>
          <w:b/>
          <w:snapToGrid w:val="0"/>
          <w:sz w:val="24"/>
          <w:szCs w:val="21"/>
          <w:u w:val="single"/>
        </w:rPr>
        <w:t xml:space="preserve">gainst relevant </w:t>
      </w:r>
      <w:r w:rsidRPr="00E77386">
        <w:rPr>
          <w:rFonts w:ascii="Book Antiqua" w:hAnsi="Book Antiqua"/>
          <w:b/>
          <w:snapToGrid w:val="0"/>
          <w:sz w:val="24"/>
          <w:szCs w:val="21"/>
          <w:u w:val="single"/>
        </w:rPr>
        <w:t>row(s)</w:t>
      </w:r>
      <w:proofErr w:type="gramEnd"/>
      <w:r w:rsidR="0089131D" w:rsidRPr="00E77386">
        <w:rPr>
          <w:rFonts w:ascii="Book Antiqua" w:hAnsi="Book Antiqua"/>
          <w:b/>
          <w:snapToGrid w:val="0"/>
          <w:sz w:val="24"/>
          <w:szCs w:val="21"/>
          <w:u w:val="single"/>
        </w:rPr>
        <w:t>. Only one option can be selected from the given options in each group.</w:t>
      </w:r>
    </w:p>
    <w:tbl>
      <w:tblPr>
        <w:tblW w:w="9735" w:type="dxa"/>
        <w:tblInd w:w="93" w:type="dxa"/>
        <w:tblLook w:val="04A0" w:firstRow="1" w:lastRow="0" w:firstColumn="1" w:lastColumn="0" w:noHBand="0" w:noVBand="1"/>
      </w:tblPr>
      <w:tblGrid>
        <w:gridCol w:w="645"/>
        <w:gridCol w:w="7875"/>
        <w:gridCol w:w="1215"/>
      </w:tblGrid>
      <w:tr w:rsidR="00D56436" w:rsidRPr="00E77386" w:rsidTr="00071472">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BFBFBF"/>
            <w:noWrap/>
            <w:hideMark/>
          </w:tcPr>
          <w:p w:rsidR="00D56436" w:rsidRPr="00E77386" w:rsidRDefault="00D56436" w:rsidP="00491496">
            <w:pPr>
              <w:jc w:val="center"/>
              <w:rPr>
                <w:rFonts w:ascii="Book Antiqua" w:hAnsi="Book Antiqua"/>
                <w:b/>
                <w:color w:val="000000"/>
              </w:rPr>
            </w:pPr>
            <w:r w:rsidRPr="00E77386">
              <w:rPr>
                <w:rFonts w:ascii="Book Antiqua" w:hAnsi="Book Antiqua"/>
                <w:b/>
                <w:color w:val="000000"/>
              </w:rPr>
              <w:t>(A)</w:t>
            </w:r>
          </w:p>
        </w:tc>
        <w:tc>
          <w:tcPr>
            <w:tcW w:w="7875" w:type="dxa"/>
            <w:tcBorders>
              <w:top w:val="single" w:sz="4" w:space="0" w:color="auto"/>
              <w:left w:val="nil"/>
              <w:bottom w:val="single" w:sz="4" w:space="0" w:color="auto"/>
              <w:right w:val="single" w:sz="4" w:space="0" w:color="auto"/>
            </w:tcBorders>
            <w:shd w:val="clear" w:color="auto" w:fill="BFBFBF"/>
            <w:noWrap/>
            <w:hideMark/>
          </w:tcPr>
          <w:p w:rsidR="00D56436" w:rsidRPr="00E77386" w:rsidRDefault="00D56436" w:rsidP="00491496">
            <w:pPr>
              <w:rPr>
                <w:rFonts w:ascii="Book Antiqua" w:hAnsi="Book Antiqua"/>
                <w:b/>
                <w:bCs/>
                <w:color w:val="000000"/>
              </w:rPr>
            </w:pPr>
            <w:r w:rsidRPr="00E77386">
              <w:rPr>
                <w:rFonts w:ascii="Book Antiqua" w:hAnsi="Book Antiqua"/>
                <w:b/>
                <w:bCs/>
                <w:color w:val="000000"/>
              </w:rPr>
              <w:t>Underlying assets  (</w:t>
            </w:r>
            <w:r w:rsidRPr="00E77386">
              <w:rPr>
                <w:rFonts w:ascii="Book Antiqua" w:hAnsi="Book Antiqua"/>
                <w:b/>
                <w:bCs/>
                <w:i/>
                <w:color w:val="000000"/>
              </w:rPr>
              <w:t>Indicates the type of underlying assets that the warrant holder is entitled to acquire</w:t>
            </w:r>
            <w:r w:rsidRPr="00E77386">
              <w:rPr>
                <w:rFonts w:ascii="Book Antiqua" w:hAnsi="Book Antiqua"/>
                <w:b/>
                <w:bCs/>
                <w:color w:val="000000"/>
              </w:rPr>
              <w:t>):</w:t>
            </w:r>
          </w:p>
        </w:tc>
        <w:tc>
          <w:tcPr>
            <w:tcW w:w="1215" w:type="dxa"/>
            <w:tcBorders>
              <w:top w:val="single" w:sz="4" w:space="0" w:color="auto"/>
              <w:left w:val="nil"/>
              <w:bottom w:val="single" w:sz="4" w:space="0" w:color="auto"/>
              <w:right w:val="single" w:sz="4" w:space="0" w:color="auto"/>
            </w:tcBorders>
            <w:shd w:val="clear" w:color="auto" w:fill="BFBFBF"/>
            <w:noWrap/>
            <w:hideMark/>
          </w:tcPr>
          <w:p w:rsidR="00D56436" w:rsidRPr="00E77386" w:rsidRDefault="0089131D" w:rsidP="00491496">
            <w:pPr>
              <w:jc w:val="center"/>
              <w:rPr>
                <w:rFonts w:ascii="Book Antiqua" w:hAnsi="Book Antiqua"/>
                <w:b/>
                <w:color w:val="000000"/>
              </w:rPr>
            </w:pPr>
            <w:r w:rsidRPr="00E77386">
              <w:rPr>
                <w:rFonts w:ascii="Book Antiqua" w:hAnsi="Book Antiqua"/>
                <w:b/>
                <w:color w:val="000000"/>
              </w:rPr>
              <w:t>Indicate</w:t>
            </w:r>
          </w:p>
        </w:tc>
      </w:tr>
      <w:tr w:rsidR="00D56436"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D56436" w:rsidRPr="00E77386" w:rsidRDefault="00D56436" w:rsidP="00491496">
            <w:pPr>
              <w:jc w:val="right"/>
              <w:rPr>
                <w:rFonts w:ascii="Book Antiqua" w:hAnsi="Book Antiqua"/>
              </w:rPr>
            </w:pPr>
            <w:r w:rsidRPr="00E77386">
              <w:rPr>
                <w:rFonts w:ascii="Book Antiqua" w:hAnsi="Book Antiqua"/>
              </w:rPr>
              <w:t>i)</w:t>
            </w:r>
          </w:p>
        </w:tc>
        <w:tc>
          <w:tcPr>
            <w:tcW w:w="7875" w:type="dxa"/>
            <w:tcBorders>
              <w:top w:val="nil"/>
              <w:left w:val="nil"/>
              <w:bottom w:val="single" w:sz="4" w:space="0" w:color="auto"/>
              <w:right w:val="single" w:sz="4" w:space="0" w:color="auto"/>
            </w:tcBorders>
            <w:shd w:val="clear" w:color="auto" w:fill="auto"/>
            <w:noWrap/>
          </w:tcPr>
          <w:p w:rsidR="00D56436" w:rsidRPr="00E77386" w:rsidRDefault="00D56436" w:rsidP="00071472">
            <w:pPr>
              <w:jc w:val="both"/>
              <w:rPr>
                <w:rFonts w:ascii="Book Antiqua" w:hAnsi="Book Antiqua"/>
              </w:rPr>
            </w:pPr>
            <w:r w:rsidRPr="00E77386">
              <w:rPr>
                <w:rFonts w:ascii="Book Antiqua" w:hAnsi="Book Antiqua"/>
                <w:b/>
              </w:rPr>
              <w:t>Basket</w:t>
            </w:r>
            <w:r w:rsidRPr="00E77386">
              <w:rPr>
                <w:rFonts w:ascii="Book Antiqua" w:hAnsi="Book Antiqua"/>
              </w:rPr>
              <w:t xml:space="preserve"> (i.e. the warrant holder is entitled to acquire a package or group of assets.)</w:t>
            </w:r>
          </w:p>
        </w:tc>
        <w:tc>
          <w:tcPr>
            <w:tcW w:w="1215" w:type="dxa"/>
            <w:tcBorders>
              <w:top w:val="nil"/>
              <w:left w:val="nil"/>
              <w:bottom w:val="single" w:sz="4" w:space="0" w:color="auto"/>
              <w:right w:val="single" w:sz="4" w:space="0" w:color="auto"/>
            </w:tcBorders>
            <w:shd w:val="clear" w:color="auto" w:fill="auto"/>
            <w:noWrap/>
            <w:hideMark/>
          </w:tcPr>
          <w:p w:rsidR="00D56436" w:rsidRPr="00E77386" w:rsidRDefault="00D56436" w:rsidP="00491496">
            <w:pPr>
              <w:rPr>
                <w:rFonts w:ascii="Book Antiqua" w:hAnsi="Book Antiqua"/>
                <w:color w:val="000000"/>
              </w:rPr>
            </w:pPr>
            <w:r w:rsidRPr="00E77386">
              <w:rPr>
                <w:rFonts w:ascii="Book Antiqua" w:hAnsi="Book Antiqua"/>
                <w:color w:val="000000"/>
              </w:rPr>
              <w:t> </w:t>
            </w:r>
          </w:p>
        </w:tc>
      </w:tr>
      <w:tr w:rsidR="00D56436"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D56436" w:rsidRPr="00E77386" w:rsidRDefault="00D56436" w:rsidP="00491496">
            <w:pPr>
              <w:jc w:val="right"/>
              <w:rPr>
                <w:rFonts w:ascii="Book Antiqua" w:hAnsi="Book Antiqua"/>
                <w:color w:val="000000"/>
              </w:rPr>
            </w:pPr>
            <w:r w:rsidRPr="00E77386">
              <w:rPr>
                <w:rFonts w:ascii="Book Antiqua" w:hAnsi="Book Antiqua"/>
                <w:color w:val="000000"/>
              </w:rPr>
              <w:t>ii)</w:t>
            </w:r>
          </w:p>
        </w:tc>
        <w:tc>
          <w:tcPr>
            <w:tcW w:w="7875" w:type="dxa"/>
            <w:tcBorders>
              <w:top w:val="nil"/>
              <w:left w:val="nil"/>
              <w:bottom w:val="single" w:sz="4" w:space="0" w:color="auto"/>
              <w:right w:val="single" w:sz="4" w:space="0" w:color="auto"/>
            </w:tcBorders>
            <w:shd w:val="clear" w:color="auto" w:fill="auto"/>
            <w:noWrap/>
          </w:tcPr>
          <w:p w:rsidR="00D56436" w:rsidRPr="00E77386" w:rsidRDefault="00D56436" w:rsidP="00071472">
            <w:pPr>
              <w:jc w:val="both"/>
              <w:rPr>
                <w:rFonts w:ascii="Book Antiqua" w:hAnsi="Book Antiqua"/>
                <w:color w:val="000000"/>
              </w:rPr>
            </w:pPr>
            <w:r w:rsidRPr="00E77386">
              <w:rPr>
                <w:rFonts w:ascii="Book Antiqua" w:hAnsi="Book Antiqua"/>
                <w:b/>
                <w:color w:val="000000"/>
              </w:rPr>
              <w:t>Stock-Equities</w:t>
            </w:r>
            <w:r w:rsidRPr="00E77386">
              <w:rPr>
                <w:rFonts w:ascii="Book Antiqua" w:hAnsi="Book Antiqua"/>
                <w:color w:val="000000"/>
              </w:rPr>
              <w:t xml:space="preserve"> (i.e. the warrant holder is entitled to acquire equity.)</w:t>
            </w:r>
          </w:p>
        </w:tc>
        <w:tc>
          <w:tcPr>
            <w:tcW w:w="1215" w:type="dxa"/>
            <w:tcBorders>
              <w:top w:val="nil"/>
              <w:left w:val="nil"/>
              <w:bottom w:val="single" w:sz="4" w:space="0" w:color="auto"/>
              <w:right w:val="single" w:sz="4" w:space="0" w:color="auto"/>
            </w:tcBorders>
            <w:shd w:val="clear" w:color="auto" w:fill="auto"/>
            <w:noWrap/>
            <w:hideMark/>
          </w:tcPr>
          <w:p w:rsidR="00D56436" w:rsidRPr="00E77386" w:rsidRDefault="00D56436" w:rsidP="00491496">
            <w:pPr>
              <w:rPr>
                <w:rFonts w:ascii="Book Antiqua" w:hAnsi="Book Antiqua"/>
                <w:color w:val="000000"/>
              </w:rPr>
            </w:pPr>
            <w:r w:rsidRPr="00E77386">
              <w:rPr>
                <w:rFonts w:ascii="Book Antiqua" w:hAnsi="Book Antiqua"/>
                <w:color w:val="000000"/>
              </w:rPr>
              <w:t> </w:t>
            </w:r>
          </w:p>
        </w:tc>
      </w:tr>
      <w:tr w:rsidR="00D56436"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D56436" w:rsidRPr="00E77386" w:rsidRDefault="00D56436" w:rsidP="00491496">
            <w:pPr>
              <w:jc w:val="right"/>
              <w:rPr>
                <w:rFonts w:ascii="Book Antiqua" w:hAnsi="Book Antiqua"/>
                <w:color w:val="000000"/>
              </w:rPr>
            </w:pPr>
            <w:r w:rsidRPr="00E77386">
              <w:rPr>
                <w:rFonts w:ascii="Book Antiqua" w:hAnsi="Book Antiqua"/>
                <w:color w:val="000000"/>
              </w:rPr>
              <w:t>iii)</w:t>
            </w:r>
          </w:p>
        </w:tc>
        <w:tc>
          <w:tcPr>
            <w:tcW w:w="7875" w:type="dxa"/>
            <w:tcBorders>
              <w:top w:val="nil"/>
              <w:left w:val="nil"/>
              <w:bottom w:val="single" w:sz="4" w:space="0" w:color="auto"/>
              <w:right w:val="single" w:sz="4" w:space="0" w:color="auto"/>
            </w:tcBorders>
            <w:shd w:val="clear" w:color="auto" w:fill="auto"/>
            <w:noWrap/>
          </w:tcPr>
          <w:p w:rsidR="00D56436" w:rsidRPr="00E77386" w:rsidRDefault="00D56436" w:rsidP="00071472">
            <w:pPr>
              <w:jc w:val="both"/>
              <w:rPr>
                <w:rFonts w:ascii="Book Antiqua" w:hAnsi="Book Antiqua"/>
                <w:color w:val="000000"/>
              </w:rPr>
            </w:pPr>
            <w:r w:rsidRPr="00E77386">
              <w:rPr>
                <w:rFonts w:ascii="Book Antiqua" w:hAnsi="Book Antiqua"/>
                <w:b/>
                <w:color w:val="000000"/>
              </w:rPr>
              <w:t>Debt Instruments/Interest Rates</w:t>
            </w:r>
            <w:r w:rsidRPr="00E77386">
              <w:rPr>
                <w:rFonts w:ascii="Book Antiqua" w:hAnsi="Book Antiqua"/>
                <w:color w:val="000000"/>
              </w:rPr>
              <w:t xml:space="preserve"> (i.e. the warrant holder is entitled to acquire debt instruments.)</w:t>
            </w:r>
          </w:p>
        </w:tc>
        <w:tc>
          <w:tcPr>
            <w:tcW w:w="1215" w:type="dxa"/>
            <w:tcBorders>
              <w:top w:val="nil"/>
              <w:left w:val="nil"/>
              <w:bottom w:val="single" w:sz="4" w:space="0" w:color="auto"/>
              <w:right w:val="single" w:sz="4" w:space="0" w:color="auto"/>
            </w:tcBorders>
            <w:shd w:val="clear" w:color="auto" w:fill="auto"/>
            <w:noWrap/>
            <w:hideMark/>
          </w:tcPr>
          <w:p w:rsidR="00D56436" w:rsidRPr="00E77386" w:rsidRDefault="00D56436" w:rsidP="00491496">
            <w:pPr>
              <w:rPr>
                <w:rFonts w:ascii="Book Antiqua" w:hAnsi="Book Antiqua"/>
                <w:color w:val="000000"/>
              </w:rPr>
            </w:pPr>
            <w:r w:rsidRPr="00E77386">
              <w:rPr>
                <w:rFonts w:ascii="Book Antiqua" w:hAnsi="Book Antiqua"/>
                <w:color w:val="000000"/>
              </w:rPr>
              <w:t> </w:t>
            </w:r>
          </w:p>
        </w:tc>
      </w:tr>
      <w:tr w:rsidR="00D56436"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D56436" w:rsidRPr="00E77386" w:rsidRDefault="00D56436" w:rsidP="00491496">
            <w:pPr>
              <w:jc w:val="right"/>
              <w:rPr>
                <w:rFonts w:ascii="Book Antiqua" w:hAnsi="Book Antiqua"/>
                <w:color w:val="000000"/>
              </w:rPr>
            </w:pPr>
            <w:r w:rsidRPr="00E77386">
              <w:rPr>
                <w:rFonts w:ascii="Book Antiqua" w:hAnsi="Book Antiqua"/>
                <w:color w:val="000000"/>
              </w:rPr>
              <w:t>iv)</w:t>
            </w:r>
          </w:p>
        </w:tc>
        <w:tc>
          <w:tcPr>
            <w:tcW w:w="7875" w:type="dxa"/>
            <w:tcBorders>
              <w:top w:val="nil"/>
              <w:left w:val="nil"/>
              <w:bottom w:val="single" w:sz="4" w:space="0" w:color="auto"/>
              <w:right w:val="single" w:sz="4" w:space="0" w:color="auto"/>
            </w:tcBorders>
            <w:shd w:val="clear" w:color="auto" w:fill="auto"/>
            <w:noWrap/>
          </w:tcPr>
          <w:p w:rsidR="00D56436" w:rsidRPr="00E77386" w:rsidRDefault="00D56436" w:rsidP="00071472">
            <w:pPr>
              <w:jc w:val="both"/>
              <w:rPr>
                <w:rFonts w:ascii="Book Antiqua" w:hAnsi="Book Antiqua"/>
                <w:color w:val="000000"/>
              </w:rPr>
            </w:pPr>
            <w:r w:rsidRPr="00E77386">
              <w:rPr>
                <w:rFonts w:ascii="Book Antiqua" w:hAnsi="Book Antiqua"/>
                <w:b/>
                <w:color w:val="000000"/>
              </w:rPr>
              <w:t>Commodities</w:t>
            </w:r>
            <w:r w:rsidRPr="00E77386">
              <w:rPr>
                <w:rFonts w:ascii="Book Antiqua" w:hAnsi="Book Antiqua"/>
                <w:color w:val="000000"/>
              </w:rPr>
              <w:t xml:space="preserve"> (i.e. the warrant holder is entitled to acquire a specific commodity.)</w:t>
            </w:r>
          </w:p>
        </w:tc>
        <w:tc>
          <w:tcPr>
            <w:tcW w:w="1215" w:type="dxa"/>
            <w:tcBorders>
              <w:top w:val="nil"/>
              <w:left w:val="nil"/>
              <w:bottom w:val="single" w:sz="4" w:space="0" w:color="auto"/>
              <w:right w:val="single" w:sz="4" w:space="0" w:color="auto"/>
            </w:tcBorders>
            <w:shd w:val="clear" w:color="auto" w:fill="auto"/>
            <w:noWrap/>
          </w:tcPr>
          <w:p w:rsidR="00D56436" w:rsidRPr="00E77386" w:rsidRDefault="00D56436" w:rsidP="00491496">
            <w:pPr>
              <w:rPr>
                <w:rFonts w:ascii="Book Antiqua" w:hAnsi="Book Antiqua"/>
                <w:color w:val="000000"/>
              </w:rPr>
            </w:pPr>
          </w:p>
        </w:tc>
      </w:tr>
      <w:tr w:rsidR="00D56436"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D56436" w:rsidRPr="00E77386" w:rsidRDefault="00D56436" w:rsidP="00491496">
            <w:pPr>
              <w:jc w:val="right"/>
              <w:rPr>
                <w:rFonts w:ascii="Book Antiqua" w:hAnsi="Book Antiqua"/>
                <w:color w:val="000000"/>
              </w:rPr>
            </w:pPr>
            <w:r w:rsidRPr="00E77386">
              <w:rPr>
                <w:rFonts w:ascii="Book Antiqua" w:hAnsi="Book Antiqua"/>
                <w:color w:val="000000"/>
              </w:rPr>
              <w:t>v)</w:t>
            </w:r>
          </w:p>
        </w:tc>
        <w:tc>
          <w:tcPr>
            <w:tcW w:w="7875" w:type="dxa"/>
            <w:tcBorders>
              <w:top w:val="nil"/>
              <w:left w:val="nil"/>
              <w:bottom w:val="single" w:sz="4" w:space="0" w:color="auto"/>
              <w:right w:val="single" w:sz="4" w:space="0" w:color="auto"/>
            </w:tcBorders>
            <w:shd w:val="clear" w:color="auto" w:fill="auto"/>
            <w:noWrap/>
          </w:tcPr>
          <w:p w:rsidR="00D56436" w:rsidRPr="00E77386" w:rsidRDefault="00D56436" w:rsidP="00071472">
            <w:pPr>
              <w:jc w:val="both"/>
              <w:rPr>
                <w:rFonts w:ascii="Book Antiqua" w:hAnsi="Book Antiqua"/>
                <w:color w:val="000000"/>
              </w:rPr>
            </w:pPr>
            <w:r w:rsidRPr="00E77386">
              <w:rPr>
                <w:rFonts w:ascii="Book Antiqua" w:hAnsi="Book Antiqua"/>
                <w:b/>
                <w:color w:val="000000"/>
              </w:rPr>
              <w:t>Currencies</w:t>
            </w:r>
            <w:r w:rsidRPr="00E77386">
              <w:rPr>
                <w:rFonts w:ascii="Book Antiqua" w:hAnsi="Book Antiqua"/>
                <w:color w:val="000000"/>
              </w:rPr>
              <w:t xml:space="preserve"> (i.e. the warrant holder is entitled to acquire a specified amount in a certain currency at a specified exchange rate.)</w:t>
            </w:r>
          </w:p>
        </w:tc>
        <w:tc>
          <w:tcPr>
            <w:tcW w:w="1215" w:type="dxa"/>
            <w:tcBorders>
              <w:top w:val="nil"/>
              <w:left w:val="nil"/>
              <w:bottom w:val="single" w:sz="4" w:space="0" w:color="auto"/>
              <w:right w:val="single" w:sz="4" w:space="0" w:color="auto"/>
            </w:tcBorders>
            <w:shd w:val="clear" w:color="auto" w:fill="auto"/>
            <w:noWrap/>
          </w:tcPr>
          <w:p w:rsidR="00D56436" w:rsidRPr="00E77386" w:rsidRDefault="00D56436" w:rsidP="00491496">
            <w:pPr>
              <w:rPr>
                <w:rFonts w:ascii="Book Antiqua" w:hAnsi="Book Antiqua"/>
                <w:color w:val="000000"/>
              </w:rPr>
            </w:pPr>
          </w:p>
        </w:tc>
      </w:tr>
      <w:tr w:rsidR="00BC1C19"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BC1C19" w:rsidRPr="00E77386" w:rsidRDefault="00BC1C19" w:rsidP="00491496">
            <w:pPr>
              <w:jc w:val="right"/>
              <w:rPr>
                <w:rFonts w:ascii="Book Antiqua" w:hAnsi="Book Antiqua"/>
                <w:color w:val="000000"/>
              </w:rPr>
            </w:pPr>
            <w:r w:rsidRPr="00E77386">
              <w:rPr>
                <w:rFonts w:ascii="Book Antiqua" w:hAnsi="Book Antiqua"/>
                <w:color w:val="000000"/>
              </w:rPr>
              <w:t>vi)</w:t>
            </w:r>
          </w:p>
        </w:tc>
        <w:tc>
          <w:tcPr>
            <w:tcW w:w="7875" w:type="dxa"/>
            <w:tcBorders>
              <w:top w:val="nil"/>
              <w:left w:val="nil"/>
              <w:bottom w:val="single" w:sz="4" w:space="0" w:color="auto"/>
              <w:right w:val="single" w:sz="4" w:space="0" w:color="auto"/>
            </w:tcBorders>
            <w:shd w:val="clear" w:color="auto" w:fill="auto"/>
            <w:noWrap/>
          </w:tcPr>
          <w:p w:rsidR="00BC1C19" w:rsidRPr="00E77386" w:rsidRDefault="00BC1C19" w:rsidP="00071472">
            <w:pPr>
              <w:jc w:val="both"/>
              <w:rPr>
                <w:rFonts w:ascii="Book Antiqua" w:hAnsi="Book Antiqua"/>
                <w:color w:val="000000"/>
              </w:rPr>
            </w:pPr>
            <w:r w:rsidRPr="00E77386">
              <w:rPr>
                <w:rFonts w:ascii="Book Antiqua" w:hAnsi="Book Antiqua"/>
                <w:b/>
                <w:color w:val="000000"/>
              </w:rPr>
              <w:t>Indices</w:t>
            </w:r>
            <w:r w:rsidRPr="00E77386">
              <w:rPr>
                <w:rFonts w:ascii="Book Antiqua" w:hAnsi="Book Antiqua"/>
                <w:color w:val="000000"/>
              </w:rPr>
              <w:t xml:space="preserve"> (i.e. the warrant holder is entitled to acquire a specified amount based on the performance of an index.)</w:t>
            </w:r>
          </w:p>
        </w:tc>
        <w:tc>
          <w:tcPr>
            <w:tcW w:w="1215" w:type="dxa"/>
            <w:tcBorders>
              <w:top w:val="nil"/>
              <w:left w:val="nil"/>
              <w:bottom w:val="single" w:sz="4" w:space="0" w:color="auto"/>
              <w:right w:val="single" w:sz="4" w:space="0" w:color="auto"/>
            </w:tcBorders>
            <w:shd w:val="clear" w:color="auto" w:fill="auto"/>
            <w:noWrap/>
          </w:tcPr>
          <w:p w:rsidR="00BC1C19" w:rsidRPr="00E77386" w:rsidRDefault="00BC1C19" w:rsidP="00491496">
            <w:pPr>
              <w:rPr>
                <w:rFonts w:ascii="Book Antiqua" w:hAnsi="Book Antiqua"/>
                <w:color w:val="000000"/>
              </w:rPr>
            </w:pPr>
          </w:p>
        </w:tc>
      </w:tr>
      <w:tr w:rsidR="00D56436"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D56436" w:rsidRPr="00E77386" w:rsidRDefault="00D56436" w:rsidP="00491496">
            <w:pPr>
              <w:jc w:val="right"/>
              <w:rPr>
                <w:rFonts w:ascii="Book Antiqua" w:hAnsi="Book Antiqua"/>
                <w:color w:val="000000"/>
              </w:rPr>
            </w:pPr>
            <w:r w:rsidRPr="00E77386">
              <w:rPr>
                <w:rFonts w:ascii="Book Antiqua" w:hAnsi="Book Antiqua"/>
                <w:color w:val="000000"/>
              </w:rPr>
              <w:t>vi</w:t>
            </w:r>
            <w:r w:rsidR="00BC1C19" w:rsidRPr="00E77386">
              <w:rPr>
                <w:rFonts w:ascii="Book Antiqua" w:hAnsi="Book Antiqua"/>
                <w:color w:val="000000"/>
              </w:rPr>
              <w:t>i</w:t>
            </w:r>
            <w:r w:rsidRPr="00E77386">
              <w:rPr>
                <w:rFonts w:ascii="Book Antiqua" w:hAnsi="Book Antiqua"/>
                <w:color w:val="000000"/>
              </w:rPr>
              <w:t>)</w:t>
            </w:r>
          </w:p>
        </w:tc>
        <w:tc>
          <w:tcPr>
            <w:tcW w:w="7875" w:type="dxa"/>
            <w:tcBorders>
              <w:top w:val="nil"/>
              <w:left w:val="nil"/>
              <w:bottom w:val="single" w:sz="4" w:space="0" w:color="auto"/>
              <w:right w:val="single" w:sz="4" w:space="0" w:color="auto"/>
            </w:tcBorders>
            <w:shd w:val="clear" w:color="auto" w:fill="auto"/>
            <w:noWrap/>
          </w:tcPr>
          <w:p w:rsidR="00D56436" w:rsidRPr="00E77386" w:rsidRDefault="00BC1C19" w:rsidP="00071472">
            <w:pPr>
              <w:jc w:val="both"/>
              <w:rPr>
                <w:rFonts w:ascii="Book Antiqua" w:hAnsi="Book Antiqua"/>
                <w:snapToGrid w:val="0"/>
              </w:rPr>
            </w:pPr>
            <w:r w:rsidRPr="00E77386">
              <w:rPr>
                <w:rFonts w:ascii="Book Antiqua" w:hAnsi="Book Antiqua"/>
                <w:b/>
                <w:color w:val="000000"/>
              </w:rPr>
              <w:t>Others</w:t>
            </w:r>
            <w:r w:rsidRPr="00E77386">
              <w:rPr>
                <w:rFonts w:ascii="Book Antiqua" w:hAnsi="Book Antiqua"/>
                <w:color w:val="000000"/>
              </w:rPr>
              <w:t xml:space="preserve"> (Miscellaneous; i.e. the warrant holder is entitled to acquire other assets not mentioned above.)</w:t>
            </w:r>
          </w:p>
        </w:tc>
        <w:tc>
          <w:tcPr>
            <w:tcW w:w="1215" w:type="dxa"/>
            <w:tcBorders>
              <w:top w:val="nil"/>
              <w:left w:val="nil"/>
              <w:bottom w:val="single" w:sz="4" w:space="0" w:color="auto"/>
              <w:right w:val="single" w:sz="4" w:space="0" w:color="auto"/>
            </w:tcBorders>
            <w:shd w:val="clear" w:color="auto" w:fill="auto"/>
            <w:noWrap/>
            <w:hideMark/>
          </w:tcPr>
          <w:p w:rsidR="00D56436" w:rsidRPr="00E77386" w:rsidRDefault="00D56436" w:rsidP="00491496">
            <w:pPr>
              <w:rPr>
                <w:rFonts w:ascii="Book Antiqua" w:hAnsi="Book Antiqua"/>
                <w:color w:val="000000"/>
              </w:rPr>
            </w:pPr>
            <w:r w:rsidRPr="00E77386">
              <w:rPr>
                <w:rFonts w:ascii="Book Antiqua" w:hAnsi="Book Antiqua"/>
                <w:color w:val="000000"/>
              </w:rPr>
              <w:t> </w:t>
            </w:r>
          </w:p>
        </w:tc>
      </w:tr>
    </w:tbl>
    <w:p w:rsidR="00D56436" w:rsidRPr="00E77386" w:rsidRDefault="00D56436" w:rsidP="00203FF0">
      <w:pPr>
        <w:tabs>
          <w:tab w:val="left" w:pos="360"/>
        </w:tabs>
        <w:spacing w:line="360" w:lineRule="auto"/>
        <w:ind w:left="360" w:right="36" w:hanging="360"/>
        <w:jc w:val="both"/>
        <w:rPr>
          <w:rFonts w:ascii="Book Antiqua" w:hAnsi="Book Antiqua"/>
          <w:snapToGrid w:val="0"/>
          <w:sz w:val="24"/>
          <w:szCs w:val="21"/>
          <w:u w:val="single"/>
        </w:rPr>
      </w:pPr>
    </w:p>
    <w:tbl>
      <w:tblPr>
        <w:tblW w:w="9735" w:type="dxa"/>
        <w:tblInd w:w="93" w:type="dxa"/>
        <w:tblLook w:val="04A0" w:firstRow="1" w:lastRow="0" w:firstColumn="1" w:lastColumn="0" w:noHBand="0" w:noVBand="1"/>
      </w:tblPr>
      <w:tblGrid>
        <w:gridCol w:w="645"/>
        <w:gridCol w:w="7875"/>
        <w:gridCol w:w="1215"/>
      </w:tblGrid>
      <w:tr w:rsidR="000A4BA3" w:rsidRPr="00E77386" w:rsidTr="00071472">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BFBFBF"/>
            <w:noWrap/>
            <w:hideMark/>
          </w:tcPr>
          <w:p w:rsidR="000A4BA3" w:rsidRPr="00E77386" w:rsidRDefault="000A4BA3" w:rsidP="00491496">
            <w:pPr>
              <w:jc w:val="center"/>
              <w:rPr>
                <w:rFonts w:ascii="Book Antiqua" w:hAnsi="Book Antiqua"/>
                <w:b/>
                <w:color w:val="000000"/>
              </w:rPr>
            </w:pPr>
            <w:r w:rsidRPr="00E77386">
              <w:rPr>
                <w:rFonts w:ascii="Book Antiqua" w:hAnsi="Book Antiqua"/>
                <w:b/>
                <w:color w:val="000000"/>
              </w:rPr>
              <w:t>(B)</w:t>
            </w:r>
          </w:p>
        </w:tc>
        <w:tc>
          <w:tcPr>
            <w:tcW w:w="7875" w:type="dxa"/>
            <w:tcBorders>
              <w:top w:val="single" w:sz="4" w:space="0" w:color="auto"/>
              <w:left w:val="nil"/>
              <w:bottom w:val="single" w:sz="4" w:space="0" w:color="auto"/>
              <w:right w:val="single" w:sz="4" w:space="0" w:color="auto"/>
            </w:tcBorders>
            <w:shd w:val="clear" w:color="auto" w:fill="BFBFBF"/>
            <w:noWrap/>
            <w:hideMark/>
          </w:tcPr>
          <w:p w:rsidR="000A4BA3" w:rsidRPr="00E77386" w:rsidRDefault="000A4BA3" w:rsidP="000A4BA3">
            <w:pPr>
              <w:rPr>
                <w:rFonts w:ascii="Book Antiqua" w:hAnsi="Book Antiqua"/>
                <w:b/>
                <w:bCs/>
                <w:color w:val="000000"/>
              </w:rPr>
            </w:pPr>
            <w:r w:rsidRPr="00E77386">
              <w:rPr>
                <w:rFonts w:ascii="Book Antiqua" w:hAnsi="Book Antiqua"/>
                <w:b/>
                <w:bCs/>
                <w:color w:val="000000"/>
              </w:rPr>
              <w:t>Type (</w:t>
            </w:r>
            <w:r w:rsidRPr="00E77386">
              <w:rPr>
                <w:rFonts w:ascii="Book Antiqua" w:hAnsi="Book Antiqua"/>
                <w:b/>
                <w:bCs/>
                <w:i/>
                <w:color w:val="000000"/>
              </w:rPr>
              <w:t>Indicates whether the warrant is issued by the issuer of the underlying instrument or by a third party</w:t>
            </w:r>
            <w:r w:rsidRPr="00E77386">
              <w:rPr>
                <w:rFonts w:ascii="Book Antiqua" w:hAnsi="Book Antiqua"/>
                <w:b/>
                <w:bCs/>
                <w:color w:val="000000"/>
              </w:rPr>
              <w:t>)</w:t>
            </w:r>
          </w:p>
        </w:tc>
        <w:tc>
          <w:tcPr>
            <w:tcW w:w="1215" w:type="dxa"/>
            <w:tcBorders>
              <w:top w:val="single" w:sz="4" w:space="0" w:color="auto"/>
              <w:left w:val="nil"/>
              <w:bottom w:val="single" w:sz="4" w:space="0" w:color="auto"/>
              <w:right w:val="single" w:sz="4" w:space="0" w:color="auto"/>
            </w:tcBorders>
            <w:shd w:val="clear" w:color="auto" w:fill="BFBFBF"/>
            <w:noWrap/>
            <w:hideMark/>
          </w:tcPr>
          <w:p w:rsidR="000A4BA3" w:rsidRPr="00E77386" w:rsidRDefault="0089131D" w:rsidP="00491496">
            <w:pPr>
              <w:jc w:val="center"/>
              <w:rPr>
                <w:rFonts w:ascii="Book Antiqua" w:hAnsi="Book Antiqua"/>
                <w:b/>
                <w:color w:val="000000"/>
              </w:rPr>
            </w:pPr>
            <w:r w:rsidRPr="00E77386">
              <w:rPr>
                <w:rFonts w:ascii="Book Antiqua" w:hAnsi="Book Antiqua"/>
                <w:b/>
                <w:color w:val="000000"/>
              </w:rPr>
              <w:t>Indicate</w:t>
            </w:r>
          </w:p>
        </w:tc>
      </w:tr>
      <w:tr w:rsidR="000A4BA3"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0A4BA3" w:rsidRPr="00E77386" w:rsidRDefault="000A4BA3" w:rsidP="00491496">
            <w:pPr>
              <w:jc w:val="right"/>
              <w:rPr>
                <w:rFonts w:ascii="Book Antiqua" w:hAnsi="Book Antiqua"/>
              </w:rPr>
            </w:pPr>
            <w:r w:rsidRPr="00E77386">
              <w:rPr>
                <w:rFonts w:ascii="Book Antiqua" w:hAnsi="Book Antiqua"/>
              </w:rPr>
              <w:t>i)</w:t>
            </w:r>
          </w:p>
        </w:tc>
        <w:tc>
          <w:tcPr>
            <w:tcW w:w="7875" w:type="dxa"/>
            <w:tcBorders>
              <w:top w:val="nil"/>
              <w:left w:val="nil"/>
              <w:bottom w:val="single" w:sz="4" w:space="0" w:color="auto"/>
              <w:right w:val="single" w:sz="4" w:space="0" w:color="auto"/>
            </w:tcBorders>
            <w:shd w:val="clear" w:color="auto" w:fill="auto"/>
            <w:noWrap/>
          </w:tcPr>
          <w:p w:rsidR="000A4BA3" w:rsidRPr="00E77386" w:rsidRDefault="00071472" w:rsidP="00071472">
            <w:pPr>
              <w:pStyle w:val="ListParagraph"/>
              <w:autoSpaceDE w:val="0"/>
              <w:autoSpaceDN w:val="0"/>
              <w:adjustRightInd w:val="0"/>
              <w:spacing w:line="360" w:lineRule="auto"/>
              <w:ind w:left="0"/>
              <w:jc w:val="both"/>
              <w:rPr>
                <w:rFonts w:ascii="Book Antiqua" w:hAnsi="Book Antiqua"/>
                <w:color w:val="000000"/>
                <w:sz w:val="20"/>
              </w:rPr>
            </w:pPr>
            <w:r w:rsidRPr="00E77386">
              <w:rPr>
                <w:rFonts w:ascii="Book Antiqua" w:hAnsi="Book Antiqua"/>
                <w:color w:val="000000"/>
                <w:sz w:val="20"/>
              </w:rPr>
              <w:t>Traditional warrants</w:t>
            </w:r>
            <w:r w:rsidRPr="00E77386">
              <w:rPr>
                <w:rFonts w:ascii="Book Antiqua" w:hAnsi="Book Antiqua"/>
                <w:b w:val="0"/>
                <w:color w:val="000000"/>
                <w:sz w:val="20"/>
              </w:rPr>
              <w:t xml:space="preserve"> (i.e. issued by the issuer of the underlying instrument)</w:t>
            </w:r>
          </w:p>
        </w:tc>
        <w:tc>
          <w:tcPr>
            <w:tcW w:w="1215" w:type="dxa"/>
            <w:tcBorders>
              <w:top w:val="nil"/>
              <w:left w:val="nil"/>
              <w:bottom w:val="single" w:sz="4" w:space="0" w:color="auto"/>
              <w:right w:val="single" w:sz="4" w:space="0" w:color="auto"/>
            </w:tcBorders>
            <w:shd w:val="clear" w:color="auto" w:fill="auto"/>
            <w:noWrap/>
            <w:hideMark/>
          </w:tcPr>
          <w:p w:rsidR="000A4BA3" w:rsidRPr="00E77386" w:rsidRDefault="000A4BA3" w:rsidP="00491496">
            <w:pPr>
              <w:rPr>
                <w:rFonts w:ascii="Book Antiqua" w:hAnsi="Book Antiqua"/>
                <w:color w:val="000000"/>
              </w:rPr>
            </w:pPr>
            <w:r w:rsidRPr="00E77386">
              <w:rPr>
                <w:rFonts w:ascii="Book Antiqua" w:hAnsi="Book Antiqua"/>
                <w:color w:val="000000"/>
              </w:rPr>
              <w:t> </w:t>
            </w:r>
          </w:p>
        </w:tc>
      </w:tr>
      <w:tr w:rsidR="000A4BA3"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0A4BA3" w:rsidRPr="00E77386" w:rsidRDefault="000A4BA3" w:rsidP="00491496">
            <w:pPr>
              <w:jc w:val="right"/>
              <w:rPr>
                <w:rFonts w:ascii="Book Antiqua" w:hAnsi="Book Antiqua"/>
                <w:color w:val="000000"/>
              </w:rPr>
            </w:pPr>
            <w:r w:rsidRPr="00E77386">
              <w:rPr>
                <w:rFonts w:ascii="Book Antiqua" w:hAnsi="Book Antiqua"/>
                <w:color w:val="000000"/>
              </w:rPr>
              <w:t>ii)</w:t>
            </w:r>
          </w:p>
        </w:tc>
        <w:tc>
          <w:tcPr>
            <w:tcW w:w="7875" w:type="dxa"/>
            <w:tcBorders>
              <w:top w:val="nil"/>
              <w:left w:val="nil"/>
              <w:bottom w:val="single" w:sz="4" w:space="0" w:color="auto"/>
              <w:right w:val="single" w:sz="4" w:space="0" w:color="auto"/>
            </w:tcBorders>
            <w:shd w:val="clear" w:color="auto" w:fill="auto"/>
            <w:noWrap/>
          </w:tcPr>
          <w:p w:rsidR="000A4BA3" w:rsidRPr="00E77386" w:rsidRDefault="00071472" w:rsidP="00071472">
            <w:pPr>
              <w:pStyle w:val="ListParagraph"/>
              <w:autoSpaceDE w:val="0"/>
              <w:autoSpaceDN w:val="0"/>
              <w:adjustRightInd w:val="0"/>
              <w:ind w:left="0"/>
              <w:jc w:val="both"/>
              <w:rPr>
                <w:rFonts w:ascii="Book Antiqua" w:hAnsi="Book Antiqua"/>
                <w:color w:val="000000"/>
                <w:sz w:val="20"/>
              </w:rPr>
            </w:pPr>
            <w:r w:rsidRPr="00E77386">
              <w:rPr>
                <w:rFonts w:ascii="Book Antiqua" w:hAnsi="Book Antiqua"/>
                <w:color w:val="000000"/>
                <w:sz w:val="20"/>
              </w:rPr>
              <w:t>Naked warrants</w:t>
            </w:r>
            <w:r w:rsidRPr="00E77386">
              <w:rPr>
                <w:rFonts w:ascii="Book Antiqua" w:hAnsi="Book Antiqua"/>
                <w:b w:val="0"/>
                <w:color w:val="000000"/>
                <w:sz w:val="20"/>
              </w:rPr>
              <w:t xml:space="preserve"> (i.e. issued by a third party which is not the issuer of the underlying securities to which the warrant refers. The warrant issuer does not hold as many securities as would be required if all the warrants are exercised.</w:t>
            </w:r>
          </w:p>
        </w:tc>
        <w:tc>
          <w:tcPr>
            <w:tcW w:w="1215" w:type="dxa"/>
            <w:tcBorders>
              <w:top w:val="nil"/>
              <w:left w:val="nil"/>
              <w:bottom w:val="single" w:sz="4" w:space="0" w:color="auto"/>
              <w:right w:val="single" w:sz="4" w:space="0" w:color="auto"/>
            </w:tcBorders>
            <w:shd w:val="clear" w:color="auto" w:fill="auto"/>
            <w:noWrap/>
            <w:hideMark/>
          </w:tcPr>
          <w:p w:rsidR="000A4BA3" w:rsidRPr="00E77386" w:rsidRDefault="000A4BA3" w:rsidP="00491496">
            <w:pPr>
              <w:rPr>
                <w:rFonts w:ascii="Book Antiqua" w:hAnsi="Book Antiqua"/>
                <w:color w:val="000000"/>
              </w:rPr>
            </w:pPr>
            <w:r w:rsidRPr="00E77386">
              <w:rPr>
                <w:rFonts w:ascii="Book Antiqua" w:hAnsi="Book Antiqua"/>
                <w:color w:val="000000"/>
              </w:rPr>
              <w:t> </w:t>
            </w:r>
          </w:p>
        </w:tc>
      </w:tr>
      <w:tr w:rsidR="000A4BA3" w:rsidRPr="00E77386" w:rsidTr="00071472">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0A4BA3" w:rsidRPr="00E77386" w:rsidRDefault="000A4BA3" w:rsidP="00491496">
            <w:pPr>
              <w:jc w:val="right"/>
              <w:rPr>
                <w:rFonts w:ascii="Book Antiqua" w:hAnsi="Book Antiqua"/>
                <w:color w:val="000000"/>
              </w:rPr>
            </w:pPr>
            <w:r w:rsidRPr="00E77386">
              <w:rPr>
                <w:rFonts w:ascii="Book Antiqua" w:hAnsi="Book Antiqua"/>
                <w:color w:val="000000"/>
              </w:rPr>
              <w:t>iii)</w:t>
            </w:r>
          </w:p>
        </w:tc>
        <w:tc>
          <w:tcPr>
            <w:tcW w:w="7875" w:type="dxa"/>
            <w:tcBorders>
              <w:top w:val="nil"/>
              <w:left w:val="nil"/>
              <w:bottom w:val="single" w:sz="4" w:space="0" w:color="auto"/>
              <w:right w:val="single" w:sz="4" w:space="0" w:color="auto"/>
            </w:tcBorders>
            <w:shd w:val="clear" w:color="auto" w:fill="auto"/>
            <w:noWrap/>
          </w:tcPr>
          <w:p w:rsidR="000A4BA3" w:rsidRPr="00E77386" w:rsidRDefault="00071472" w:rsidP="00071472">
            <w:pPr>
              <w:jc w:val="both"/>
              <w:rPr>
                <w:rFonts w:ascii="Book Antiqua" w:hAnsi="Book Antiqua"/>
                <w:color w:val="000000"/>
              </w:rPr>
            </w:pPr>
            <w:r w:rsidRPr="00E77386">
              <w:rPr>
                <w:rFonts w:ascii="Book Antiqua" w:hAnsi="Book Antiqua"/>
                <w:b/>
                <w:color w:val="000000"/>
              </w:rPr>
              <w:t>Covered warrants</w:t>
            </w:r>
            <w:r w:rsidRPr="00E77386">
              <w:rPr>
                <w:rFonts w:ascii="Book Antiqua" w:hAnsi="Book Antiqua"/>
                <w:color w:val="000000"/>
              </w:rPr>
              <w:t xml:space="preserve"> (i.e. issued by a third party which is not the issuer of the underlying securities to which the warrant refers. The warrant issuer holds as many securities as would be required if all the warrants are exercised.)</w:t>
            </w:r>
          </w:p>
        </w:tc>
        <w:tc>
          <w:tcPr>
            <w:tcW w:w="1215" w:type="dxa"/>
            <w:tcBorders>
              <w:top w:val="nil"/>
              <w:left w:val="nil"/>
              <w:bottom w:val="single" w:sz="4" w:space="0" w:color="auto"/>
              <w:right w:val="single" w:sz="4" w:space="0" w:color="auto"/>
            </w:tcBorders>
            <w:shd w:val="clear" w:color="auto" w:fill="auto"/>
            <w:noWrap/>
            <w:hideMark/>
          </w:tcPr>
          <w:p w:rsidR="000A4BA3" w:rsidRPr="00E77386" w:rsidRDefault="000A4BA3" w:rsidP="00491496">
            <w:pPr>
              <w:rPr>
                <w:rFonts w:ascii="Book Antiqua" w:hAnsi="Book Antiqua"/>
                <w:color w:val="000000"/>
              </w:rPr>
            </w:pPr>
            <w:r w:rsidRPr="00E77386">
              <w:rPr>
                <w:rFonts w:ascii="Book Antiqua" w:hAnsi="Book Antiqua"/>
                <w:color w:val="000000"/>
              </w:rPr>
              <w:t> </w:t>
            </w:r>
          </w:p>
        </w:tc>
      </w:tr>
    </w:tbl>
    <w:p w:rsidR="006944BB" w:rsidRPr="00E77386" w:rsidRDefault="006944BB" w:rsidP="00B4739C">
      <w:pPr>
        <w:spacing w:line="360" w:lineRule="auto"/>
        <w:jc w:val="both"/>
        <w:rPr>
          <w:rFonts w:ascii="Book Antiqua" w:hAnsi="Book Antiqua"/>
          <w:snapToGrid w:val="0"/>
        </w:rPr>
      </w:pPr>
    </w:p>
    <w:p w:rsidR="009048CE" w:rsidRPr="00E77386" w:rsidRDefault="009048CE" w:rsidP="00B4739C">
      <w:pPr>
        <w:spacing w:line="360" w:lineRule="auto"/>
        <w:jc w:val="both"/>
        <w:rPr>
          <w:rFonts w:ascii="Book Antiqua" w:hAnsi="Book Antiqua"/>
          <w:snapToGrid w:val="0"/>
        </w:rPr>
      </w:pPr>
    </w:p>
    <w:tbl>
      <w:tblPr>
        <w:tblW w:w="9735" w:type="dxa"/>
        <w:tblInd w:w="93" w:type="dxa"/>
        <w:tblLook w:val="04A0" w:firstRow="1" w:lastRow="0" w:firstColumn="1" w:lastColumn="0" w:noHBand="0" w:noVBand="1"/>
      </w:tblPr>
      <w:tblGrid>
        <w:gridCol w:w="645"/>
        <w:gridCol w:w="7875"/>
        <w:gridCol w:w="1215"/>
      </w:tblGrid>
      <w:tr w:rsidR="00C95C24" w:rsidRPr="00E77386" w:rsidTr="00491496">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BFBFBF"/>
            <w:noWrap/>
            <w:hideMark/>
          </w:tcPr>
          <w:p w:rsidR="00C95C24" w:rsidRPr="00E77386" w:rsidRDefault="00C95C24" w:rsidP="00C95C24">
            <w:pPr>
              <w:jc w:val="center"/>
              <w:rPr>
                <w:rFonts w:ascii="Book Antiqua" w:hAnsi="Book Antiqua"/>
                <w:b/>
                <w:color w:val="000000"/>
              </w:rPr>
            </w:pPr>
            <w:r w:rsidRPr="00E77386">
              <w:rPr>
                <w:rFonts w:ascii="Book Antiqua" w:hAnsi="Book Antiqua"/>
                <w:b/>
                <w:color w:val="000000"/>
              </w:rPr>
              <w:t>(C)</w:t>
            </w:r>
          </w:p>
        </w:tc>
        <w:tc>
          <w:tcPr>
            <w:tcW w:w="7875" w:type="dxa"/>
            <w:tcBorders>
              <w:top w:val="single" w:sz="4" w:space="0" w:color="auto"/>
              <w:left w:val="nil"/>
              <w:bottom w:val="single" w:sz="4" w:space="0" w:color="auto"/>
              <w:right w:val="single" w:sz="4" w:space="0" w:color="auto"/>
            </w:tcBorders>
            <w:shd w:val="clear" w:color="auto" w:fill="BFBFBF"/>
            <w:noWrap/>
            <w:hideMark/>
          </w:tcPr>
          <w:p w:rsidR="00C95C24" w:rsidRPr="00E77386" w:rsidRDefault="00C95C24" w:rsidP="00491496">
            <w:pPr>
              <w:rPr>
                <w:rFonts w:ascii="Book Antiqua" w:hAnsi="Book Antiqua"/>
                <w:b/>
                <w:bCs/>
                <w:color w:val="000000"/>
              </w:rPr>
            </w:pPr>
            <w:r w:rsidRPr="00E77386">
              <w:rPr>
                <w:rFonts w:ascii="Book Antiqua" w:hAnsi="Book Antiqua"/>
                <w:b/>
                <w:bCs/>
                <w:color w:val="000000"/>
              </w:rPr>
              <w:t>Call/Put Type (</w:t>
            </w:r>
            <w:r w:rsidRPr="00E77386">
              <w:rPr>
                <w:rFonts w:ascii="Book Antiqua" w:hAnsi="Book Antiqua"/>
                <w:b/>
                <w:bCs/>
                <w:i/>
                <w:color w:val="000000"/>
              </w:rPr>
              <w:t>Indicates whether the warrant entitles the holder to acquire assets at specified terms or to acquire cash in exchange for specific underlying assets</w:t>
            </w:r>
            <w:r w:rsidRPr="00E77386">
              <w:rPr>
                <w:rFonts w:ascii="Book Antiqua" w:hAnsi="Book Antiqua"/>
                <w:b/>
                <w:bCs/>
                <w:color w:val="000000"/>
              </w:rPr>
              <w:t>.):</w:t>
            </w:r>
          </w:p>
        </w:tc>
        <w:tc>
          <w:tcPr>
            <w:tcW w:w="1215" w:type="dxa"/>
            <w:tcBorders>
              <w:top w:val="single" w:sz="4" w:space="0" w:color="auto"/>
              <w:left w:val="nil"/>
              <w:bottom w:val="single" w:sz="4" w:space="0" w:color="auto"/>
              <w:right w:val="single" w:sz="4" w:space="0" w:color="auto"/>
            </w:tcBorders>
            <w:shd w:val="clear" w:color="auto" w:fill="BFBFBF"/>
            <w:noWrap/>
            <w:hideMark/>
          </w:tcPr>
          <w:p w:rsidR="00C95C24" w:rsidRPr="00E77386" w:rsidRDefault="0089131D" w:rsidP="00491496">
            <w:pPr>
              <w:jc w:val="center"/>
              <w:rPr>
                <w:rFonts w:ascii="Book Antiqua" w:hAnsi="Book Antiqua"/>
                <w:b/>
                <w:color w:val="000000"/>
              </w:rPr>
            </w:pPr>
            <w:r w:rsidRPr="00E77386">
              <w:rPr>
                <w:rFonts w:ascii="Book Antiqua" w:hAnsi="Book Antiqua"/>
                <w:b/>
                <w:color w:val="000000"/>
              </w:rPr>
              <w:t>Indicate</w:t>
            </w:r>
          </w:p>
        </w:tc>
      </w:tr>
      <w:tr w:rsidR="00C95C24" w:rsidRPr="00E77386" w:rsidTr="00491496">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C95C24" w:rsidRPr="00E77386" w:rsidRDefault="00C95C24" w:rsidP="00491496">
            <w:pPr>
              <w:jc w:val="right"/>
              <w:rPr>
                <w:rFonts w:ascii="Book Antiqua" w:hAnsi="Book Antiqua"/>
              </w:rPr>
            </w:pPr>
            <w:r w:rsidRPr="00E77386">
              <w:rPr>
                <w:rFonts w:ascii="Book Antiqua" w:hAnsi="Book Antiqua"/>
              </w:rPr>
              <w:t>i)</w:t>
            </w:r>
          </w:p>
        </w:tc>
        <w:tc>
          <w:tcPr>
            <w:tcW w:w="7875" w:type="dxa"/>
            <w:tcBorders>
              <w:top w:val="nil"/>
              <w:left w:val="nil"/>
              <w:bottom w:val="single" w:sz="4" w:space="0" w:color="auto"/>
              <w:right w:val="single" w:sz="4" w:space="0" w:color="auto"/>
            </w:tcBorders>
            <w:shd w:val="clear" w:color="auto" w:fill="auto"/>
            <w:noWrap/>
          </w:tcPr>
          <w:p w:rsidR="00C95C24" w:rsidRPr="00E77386" w:rsidRDefault="00C95C24" w:rsidP="001923FE">
            <w:pPr>
              <w:pStyle w:val="ListParagraph"/>
              <w:autoSpaceDE w:val="0"/>
              <w:autoSpaceDN w:val="0"/>
              <w:adjustRightInd w:val="0"/>
              <w:ind w:left="0"/>
              <w:jc w:val="both"/>
              <w:rPr>
                <w:rFonts w:ascii="Book Antiqua" w:hAnsi="Book Antiqua"/>
                <w:b w:val="0"/>
                <w:color w:val="000000"/>
                <w:sz w:val="20"/>
              </w:rPr>
            </w:pPr>
            <w:r w:rsidRPr="00E77386">
              <w:rPr>
                <w:rFonts w:ascii="Book Antiqua" w:hAnsi="Book Antiqua"/>
                <w:color w:val="000000"/>
                <w:sz w:val="20"/>
              </w:rPr>
              <w:t>Call</w:t>
            </w:r>
            <w:r w:rsidRPr="00E77386">
              <w:rPr>
                <w:rFonts w:ascii="Book Antiqua" w:hAnsi="Book Antiqua"/>
                <w:b w:val="0"/>
                <w:color w:val="000000"/>
                <w:sz w:val="20"/>
              </w:rPr>
              <w:t xml:space="preserve"> (i.e. the warrant entitles the holder to acquire specific underlying assets during a specified period at a specified price.)</w:t>
            </w:r>
          </w:p>
        </w:tc>
        <w:tc>
          <w:tcPr>
            <w:tcW w:w="1215" w:type="dxa"/>
            <w:tcBorders>
              <w:top w:val="nil"/>
              <w:left w:val="nil"/>
              <w:bottom w:val="single" w:sz="4" w:space="0" w:color="auto"/>
              <w:right w:val="single" w:sz="4" w:space="0" w:color="auto"/>
            </w:tcBorders>
            <w:shd w:val="clear" w:color="auto" w:fill="auto"/>
            <w:noWrap/>
            <w:hideMark/>
          </w:tcPr>
          <w:p w:rsidR="00C95C24" w:rsidRPr="00E77386" w:rsidRDefault="00C95C24" w:rsidP="00491496">
            <w:pPr>
              <w:rPr>
                <w:rFonts w:ascii="Book Antiqua" w:hAnsi="Book Antiqua"/>
                <w:color w:val="000000"/>
              </w:rPr>
            </w:pPr>
            <w:r w:rsidRPr="00E77386">
              <w:rPr>
                <w:rFonts w:ascii="Book Antiqua" w:hAnsi="Book Antiqua"/>
                <w:color w:val="000000"/>
              </w:rPr>
              <w:t> </w:t>
            </w:r>
          </w:p>
        </w:tc>
      </w:tr>
      <w:tr w:rsidR="00C95C24" w:rsidRPr="00E77386" w:rsidTr="00491496">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C95C24" w:rsidRPr="00E77386" w:rsidRDefault="00C95C24" w:rsidP="00491496">
            <w:pPr>
              <w:jc w:val="right"/>
              <w:rPr>
                <w:rFonts w:ascii="Book Antiqua" w:hAnsi="Book Antiqua"/>
                <w:color w:val="000000"/>
              </w:rPr>
            </w:pPr>
            <w:r w:rsidRPr="00E77386">
              <w:rPr>
                <w:rFonts w:ascii="Book Antiqua" w:hAnsi="Book Antiqua"/>
                <w:color w:val="000000"/>
              </w:rPr>
              <w:t>ii)</w:t>
            </w:r>
          </w:p>
        </w:tc>
        <w:tc>
          <w:tcPr>
            <w:tcW w:w="7875" w:type="dxa"/>
            <w:tcBorders>
              <w:top w:val="nil"/>
              <w:left w:val="nil"/>
              <w:bottom w:val="single" w:sz="4" w:space="0" w:color="auto"/>
              <w:right w:val="single" w:sz="4" w:space="0" w:color="auto"/>
            </w:tcBorders>
            <w:shd w:val="clear" w:color="auto" w:fill="auto"/>
            <w:noWrap/>
          </w:tcPr>
          <w:p w:rsidR="00C95C24" w:rsidRPr="00E77386" w:rsidRDefault="00C95C24" w:rsidP="001923FE">
            <w:pPr>
              <w:pStyle w:val="ListParagraph"/>
              <w:autoSpaceDE w:val="0"/>
              <w:autoSpaceDN w:val="0"/>
              <w:adjustRightInd w:val="0"/>
              <w:ind w:left="0"/>
              <w:jc w:val="both"/>
              <w:rPr>
                <w:rFonts w:ascii="Book Antiqua" w:hAnsi="Book Antiqua"/>
                <w:b w:val="0"/>
                <w:color w:val="000000"/>
                <w:sz w:val="20"/>
              </w:rPr>
            </w:pPr>
            <w:r w:rsidRPr="00E77386">
              <w:rPr>
                <w:rFonts w:ascii="Book Antiqua" w:hAnsi="Book Antiqua"/>
                <w:color w:val="000000"/>
                <w:sz w:val="20"/>
              </w:rPr>
              <w:t>Put</w:t>
            </w:r>
            <w:r w:rsidRPr="00E77386">
              <w:rPr>
                <w:rFonts w:ascii="Book Antiqua" w:hAnsi="Book Antiqua"/>
                <w:b w:val="0"/>
                <w:color w:val="000000"/>
                <w:sz w:val="20"/>
              </w:rPr>
              <w:t xml:space="preserve"> (i.e. the warrant entitles the holder to acquire cash in exchange for specific underlying assets.)</w:t>
            </w:r>
          </w:p>
        </w:tc>
        <w:tc>
          <w:tcPr>
            <w:tcW w:w="1215" w:type="dxa"/>
            <w:tcBorders>
              <w:top w:val="nil"/>
              <w:left w:val="nil"/>
              <w:bottom w:val="single" w:sz="4" w:space="0" w:color="auto"/>
              <w:right w:val="single" w:sz="4" w:space="0" w:color="auto"/>
            </w:tcBorders>
            <w:shd w:val="clear" w:color="auto" w:fill="auto"/>
            <w:noWrap/>
            <w:hideMark/>
          </w:tcPr>
          <w:p w:rsidR="00C95C24" w:rsidRPr="00E77386" w:rsidRDefault="00C95C24" w:rsidP="00491496">
            <w:pPr>
              <w:rPr>
                <w:rFonts w:ascii="Book Antiqua" w:hAnsi="Book Antiqua"/>
                <w:color w:val="000000"/>
              </w:rPr>
            </w:pPr>
            <w:r w:rsidRPr="00E77386">
              <w:rPr>
                <w:rFonts w:ascii="Book Antiqua" w:hAnsi="Book Antiqua"/>
                <w:color w:val="000000"/>
              </w:rPr>
              <w:t> </w:t>
            </w:r>
          </w:p>
        </w:tc>
      </w:tr>
      <w:tr w:rsidR="00C95C24" w:rsidRPr="00E77386" w:rsidTr="00491496">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C95C24" w:rsidRPr="00E77386" w:rsidRDefault="00C95C24" w:rsidP="00491496">
            <w:pPr>
              <w:jc w:val="right"/>
              <w:rPr>
                <w:rFonts w:ascii="Book Antiqua" w:hAnsi="Book Antiqua"/>
                <w:color w:val="000000"/>
              </w:rPr>
            </w:pPr>
            <w:r w:rsidRPr="00E77386">
              <w:rPr>
                <w:rFonts w:ascii="Book Antiqua" w:hAnsi="Book Antiqua"/>
                <w:color w:val="000000"/>
              </w:rPr>
              <w:t>iii)</w:t>
            </w:r>
          </w:p>
        </w:tc>
        <w:tc>
          <w:tcPr>
            <w:tcW w:w="7875" w:type="dxa"/>
            <w:tcBorders>
              <w:top w:val="nil"/>
              <w:left w:val="nil"/>
              <w:bottom w:val="single" w:sz="4" w:space="0" w:color="auto"/>
              <w:right w:val="single" w:sz="4" w:space="0" w:color="auto"/>
            </w:tcBorders>
            <w:shd w:val="clear" w:color="auto" w:fill="auto"/>
            <w:noWrap/>
          </w:tcPr>
          <w:p w:rsidR="00C95C24" w:rsidRPr="00E77386" w:rsidRDefault="00C95C24" w:rsidP="001923FE">
            <w:pPr>
              <w:jc w:val="both"/>
              <w:rPr>
                <w:rFonts w:ascii="Book Antiqua" w:hAnsi="Book Antiqua"/>
                <w:color w:val="000000"/>
              </w:rPr>
            </w:pPr>
            <w:r w:rsidRPr="00E77386">
              <w:rPr>
                <w:rFonts w:ascii="Book Antiqua" w:hAnsi="Book Antiqua"/>
                <w:b/>
                <w:color w:val="000000"/>
              </w:rPr>
              <w:t>Call and Put</w:t>
            </w:r>
            <w:r w:rsidRPr="00E77386">
              <w:rPr>
                <w:rFonts w:ascii="Book Antiqua" w:hAnsi="Book Antiqua"/>
                <w:color w:val="000000"/>
              </w:rPr>
              <w:t xml:space="preserve"> (i.e. warrants with neither call nor put feature, warrants with call and put feature)</w:t>
            </w:r>
          </w:p>
        </w:tc>
        <w:tc>
          <w:tcPr>
            <w:tcW w:w="1215" w:type="dxa"/>
            <w:tcBorders>
              <w:top w:val="nil"/>
              <w:left w:val="nil"/>
              <w:bottom w:val="single" w:sz="4" w:space="0" w:color="auto"/>
              <w:right w:val="single" w:sz="4" w:space="0" w:color="auto"/>
            </w:tcBorders>
            <w:shd w:val="clear" w:color="auto" w:fill="auto"/>
            <w:noWrap/>
            <w:hideMark/>
          </w:tcPr>
          <w:p w:rsidR="00C95C24" w:rsidRPr="00E77386" w:rsidRDefault="00C95C24" w:rsidP="00491496">
            <w:pPr>
              <w:rPr>
                <w:rFonts w:ascii="Book Antiqua" w:hAnsi="Book Antiqua"/>
                <w:color w:val="000000"/>
              </w:rPr>
            </w:pPr>
            <w:r w:rsidRPr="00E77386">
              <w:rPr>
                <w:rFonts w:ascii="Book Antiqua" w:hAnsi="Book Antiqua"/>
                <w:color w:val="000000"/>
              </w:rPr>
              <w:t> </w:t>
            </w:r>
          </w:p>
        </w:tc>
      </w:tr>
    </w:tbl>
    <w:p w:rsidR="00E86E53" w:rsidRPr="00E77386" w:rsidRDefault="00E86E53" w:rsidP="00B4739C">
      <w:pPr>
        <w:spacing w:line="360" w:lineRule="auto"/>
        <w:jc w:val="both"/>
        <w:rPr>
          <w:rFonts w:ascii="Book Antiqua" w:hAnsi="Book Antiqua"/>
          <w:snapToGrid w:val="0"/>
        </w:rPr>
      </w:pPr>
    </w:p>
    <w:tbl>
      <w:tblPr>
        <w:tblW w:w="9735" w:type="dxa"/>
        <w:tblInd w:w="93" w:type="dxa"/>
        <w:tblLook w:val="04A0" w:firstRow="1" w:lastRow="0" w:firstColumn="1" w:lastColumn="0" w:noHBand="0" w:noVBand="1"/>
      </w:tblPr>
      <w:tblGrid>
        <w:gridCol w:w="645"/>
        <w:gridCol w:w="7875"/>
        <w:gridCol w:w="1215"/>
      </w:tblGrid>
      <w:tr w:rsidR="000E1B56" w:rsidRPr="00E77386" w:rsidTr="00D01571">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BFBFBF"/>
            <w:noWrap/>
            <w:hideMark/>
          </w:tcPr>
          <w:p w:rsidR="000E1B56" w:rsidRPr="00E77386" w:rsidRDefault="000E1B56" w:rsidP="00D01571">
            <w:pPr>
              <w:jc w:val="center"/>
              <w:rPr>
                <w:rFonts w:ascii="Book Antiqua" w:hAnsi="Book Antiqua"/>
                <w:b/>
                <w:color w:val="000000"/>
              </w:rPr>
            </w:pPr>
            <w:r w:rsidRPr="00E77386">
              <w:rPr>
                <w:rFonts w:ascii="Book Antiqua" w:hAnsi="Book Antiqua"/>
                <w:b/>
                <w:color w:val="000000"/>
              </w:rPr>
              <w:t>(D)</w:t>
            </w:r>
          </w:p>
        </w:tc>
        <w:tc>
          <w:tcPr>
            <w:tcW w:w="7875" w:type="dxa"/>
            <w:tcBorders>
              <w:top w:val="single" w:sz="4" w:space="0" w:color="auto"/>
              <w:left w:val="nil"/>
              <w:bottom w:val="single" w:sz="4" w:space="0" w:color="auto"/>
              <w:right w:val="single" w:sz="4" w:space="0" w:color="auto"/>
            </w:tcBorders>
            <w:shd w:val="clear" w:color="auto" w:fill="BFBFBF"/>
            <w:noWrap/>
            <w:hideMark/>
          </w:tcPr>
          <w:p w:rsidR="000E1B56" w:rsidRPr="00E77386" w:rsidRDefault="000E1B56" w:rsidP="00D01571">
            <w:pPr>
              <w:rPr>
                <w:rFonts w:ascii="Book Antiqua" w:hAnsi="Book Antiqua"/>
                <w:b/>
                <w:bCs/>
                <w:color w:val="000000"/>
              </w:rPr>
            </w:pPr>
            <w:r w:rsidRPr="00E77386">
              <w:rPr>
                <w:rFonts w:ascii="Book Antiqua" w:hAnsi="Book Antiqua"/>
                <w:b/>
                <w:bCs/>
                <w:iCs/>
              </w:rPr>
              <w:t>Exercise option style</w:t>
            </w:r>
            <w:r w:rsidRPr="00E77386">
              <w:rPr>
                <w:rFonts w:ascii="Book Antiqua" w:hAnsi="Book Antiqua"/>
                <w:b/>
                <w:bCs/>
                <w:color w:val="000000"/>
              </w:rPr>
              <w:t>:</w:t>
            </w:r>
          </w:p>
        </w:tc>
        <w:tc>
          <w:tcPr>
            <w:tcW w:w="1215" w:type="dxa"/>
            <w:tcBorders>
              <w:top w:val="single" w:sz="4" w:space="0" w:color="auto"/>
              <w:left w:val="nil"/>
              <w:bottom w:val="single" w:sz="4" w:space="0" w:color="auto"/>
              <w:right w:val="single" w:sz="4" w:space="0" w:color="auto"/>
            </w:tcBorders>
            <w:shd w:val="clear" w:color="auto" w:fill="BFBFBF"/>
            <w:noWrap/>
            <w:hideMark/>
          </w:tcPr>
          <w:p w:rsidR="000E1B56" w:rsidRPr="00E77386" w:rsidRDefault="0089131D" w:rsidP="00D01571">
            <w:pPr>
              <w:jc w:val="center"/>
              <w:rPr>
                <w:rFonts w:ascii="Book Antiqua" w:hAnsi="Book Antiqua"/>
                <w:b/>
                <w:color w:val="000000"/>
              </w:rPr>
            </w:pPr>
            <w:r w:rsidRPr="00E77386">
              <w:rPr>
                <w:rFonts w:ascii="Book Antiqua" w:hAnsi="Book Antiqua"/>
                <w:b/>
                <w:color w:val="000000"/>
              </w:rPr>
              <w:t>Indicate</w:t>
            </w:r>
          </w:p>
        </w:tc>
      </w:tr>
      <w:tr w:rsidR="000E1B56" w:rsidRPr="00E77386" w:rsidTr="00E77386">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auto"/>
            <w:noWrap/>
          </w:tcPr>
          <w:p w:rsidR="000E1B56" w:rsidRPr="00E77386" w:rsidRDefault="00EE0EDE" w:rsidP="00E77386">
            <w:pPr>
              <w:jc w:val="right"/>
              <w:rPr>
                <w:rFonts w:ascii="Book Antiqua" w:hAnsi="Book Antiqua"/>
                <w:color w:val="000000"/>
              </w:rPr>
            </w:pPr>
            <w:r w:rsidRPr="00E77386">
              <w:rPr>
                <w:rFonts w:ascii="Book Antiqua" w:hAnsi="Book Antiqua"/>
                <w:color w:val="000000"/>
              </w:rPr>
              <w:t>i)</w:t>
            </w:r>
          </w:p>
        </w:tc>
        <w:tc>
          <w:tcPr>
            <w:tcW w:w="7875" w:type="dxa"/>
            <w:tcBorders>
              <w:top w:val="single" w:sz="4" w:space="0" w:color="auto"/>
              <w:left w:val="nil"/>
              <w:bottom w:val="single" w:sz="4" w:space="0" w:color="auto"/>
              <w:right w:val="single" w:sz="4" w:space="0" w:color="auto"/>
            </w:tcBorders>
            <w:shd w:val="clear" w:color="auto" w:fill="auto"/>
            <w:noWrap/>
            <w:vAlign w:val="bottom"/>
          </w:tcPr>
          <w:p w:rsidR="000E1B56" w:rsidRPr="00E77386" w:rsidRDefault="000E1B56" w:rsidP="000E1B56">
            <w:pPr>
              <w:rPr>
                <w:rFonts w:ascii="Book Antiqua" w:hAnsi="Book Antiqua"/>
                <w:b/>
                <w:bCs/>
                <w:i/>
                <w:iCs/>
              </w:rPr>
            </w:pPr>
            <w:r w:rsidRPr="00E77386">
              <w:rPr>
                <w:rFonts w:ascii="Book Antiqua" w:hAnsi="Book Antiqua"/>
                <w:b/>
              </w:rPr>
              <w:t>European</w:t>
            </w:r>
            <w:r w:rsidRPr="00E77386">
              <w:rPr>
                <w:rFonts w:ascii="Book Antiqua" w:hAnsi="Book Antiqua"/>
              </w:rPr>
              <w:t xml:space="preserve"> (warrants that can only be exercised for a short, specified period of time just prior its expiration, usually a single day)</w:t>
            </w:r>
          </w:p>
        </w:tc>
        <w:tc>
          <w:tcPr>
            <w:tcW w:w="1215" w:type="dxa"/>
            <w:tcBorders>
              <w:top w:val="single" w:sz="4" w:space="0" w:color="auto"/>
              <w:left w:val="nil"/>
              <w:bottom w:val="single" w:sz="4" w:space="0" w:color="auto"/>
              <w:right w:val="single" w:sz="4" w:space="0" w:color="auto"/>
            </w:tcBorders>
            <w:shd w:val="clear" w:color="auto" w:fill="auto"/>
            <w:noWrap/>
          </w:tcPr>
          <w:p w:rsidR="000E1B56" w:rsidRPr="00E77386" w:rsidRDefault="000E1B56" w:rsidP="000E1B56">
            <w:pPr>
              <w:jc w:val="center"/>
              <w:rPr>
                <w:rFonts w:ascii="Book Antiqua" w:hAnsi="Book Antiqua"/>
                <w:b/>
                <w:color w:val="000000"/>
              </w:rPr>
            </w:pPr>
          </w:p>
        </w:tc>
      </w:tr>
      <w:tr w:rsidR="000E1B56" w:rsidRPr="00E77386" w:rsidTr="00E77386">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auto"/>
            <w:noWrap/>
          </w:tcPr>
          <w:p w:rsidR="000E1B56" w:rsidRPr="00E77386" w:rsidRDefault="00EE0EDE" w:rsidP="00E77386">
            <w:pPr>
              <w:jc w:val="right"/>
              <w:rPr>
                <w:rFonts w:ascii="Book Antiqua" w:hAnsi="Book Antiqua"/>
                <w:color w:val="000000"/>
              </w:rPr>
            </w:pPr>
            <w:r w:rsidRPr="00E77386">
              <w:rPr>
                <w:rFonts w:ascii="Book Antiqua" w:hAnsi="Book Antiqua"/>
                <w:color w:val="000000"/>
              </w:rPr>
              <w:t>ii)</w:t>
            </w:r>
          </w:p>
        </w:tc>
        <w:tc>
          <w:tcPr>
            <w:tcW w:w="7875" w:type="dxa"/>
            <w:tcBorders>
              <w:top w:val="single" w:sz="4" w:space="0" w:color="auto"/>
              <w:left w:val="nil"/>
              <w:bottom w:val="single" w:sz="4" w:space="0" w:color="auto"/>
              <w:right w:val="single" w:sz="4" w:space="0" w:color="auto"/>
            </w:tcBorders>
            <w:shd w:val="clear" w:color="auto" w:fill="auto"/>
            <w:noWrap/>
            <w:vAlign w:val="bottom"/>
          </w:tcPr>
          <w:p w:rsidR="000E1B56" w:rsidRPr="00E77386" w:rsidRDefault="000E1B56" w:rsidP="000E1B56">
            <w:pPr>
              <w:rPr>
                <w:rFonts w:ascii="Book Antiqua" w:hAnsi="Book Antiqua"/>
                <w:b/>
                <w:bCs/>
                <w:i/>
                <w:iCs/>
              </w:rPr>
            </w:pPr>
            <w:r w:rsidRPr="00E77386">
              <w:rPr>
                <w:rFonts w:ascii="Book Antiqua" w:hAnsi="Book Antiqua"/>
                <w:b/>
              </w:rPr>
              <w:t>American</w:t>
            </w:r>
            <w:r w:rsidRPr="00E77386">
              <w:rPr>
                <w:rFonts w:ascii="Book Antiqua" w:hAnsi="Book Antiqua"/>
              </w:rPr>
              <w:t xml:space="preserve"> (warrants that can be exercised at any time between the purchase date and the expiration date)</w:t>
            </w:r>
          </w:p>
        </w:tc>
        <w:tc>
          <w:tcPr>
            <w:tcW w:w="1215" w:type="dxa"/>
            <w:tcBorders>
              <w:top w:val="single" w:sz="4" w:space="0" w:color="auto"/>
              <w:left w:val="nil"/>
              <w:bottom w:val="single" w:sz="4" w:space="0" w:color="auto"/>
              <w:right w:val="single" w:sz="4" w:space="0" w:color="auto"/>
            </w:tcBorders>
            <w:shd w:val="clear" w:color="auto" w:fill="auto"/>
            <w:noWrap/>
          </w:tcPr>
          <w:p w:rsidR="000E1B56" w:rsidRPr="00E77386" w:rsidRDefault="000E1B56" w:rsidP="000E1B56">
            <w:pPr>
              <w:jc w:val="center"/>
              <w:rPr>
                <w:rFonts w:ascii="Book Antiqua" w:hAnsi="Book Antiqua"/>
                <w:b/>
                <w:color w:val="000000"/>
              </w:rPr>
            </w:pPr>
          </w:p>
        </w:tc>
      </w:tr>
      <w:tr w:rsidR="000E1B56" w:rsidRPr="00E77386" w:rsidTr="00E77386">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auto"/>
            <w:noWrap/>
          </w:tcPr>
          <w:p w:rsidR="000E1B56" w:rsidRPr="00E77386" w:rsidRDefault="00EE0EDE" w:rsidP="00E77386">
            <w:pPr>
              <w:jc w:val="right"/>
              <w:rPr>
                <w:rFonts w:ascii="Book Antiqua" w:hAnsi="Book Antiqua"/>
                <w:color w:val="000000"/>
              </w:rPr>
            </w:pPr>
            <w:r w:rsidRPr="00E77386">
              <w:rPr>
                <w:rFonts w:ascii="Book Antiqua" w:hAnsi="Book Antiqua"/>
                <w:color w:val="000000"/>
              </w:rPr>
              <w:t>iii)</w:t>
            </w:r>
          </w:p>
        </w:tc>
        <w:tc>
          <w:tcPr>
            <w:tcW w:w="7875" w:type="dxa"/>
            <w:tcBorders>
              <w:top w:val="single" w:sz="4" w:space="0" w:color="auto"/>
              <w:left w:val="nil"/>
              <w:bottom w:val="single" w:sz="4" w:space="0" w:color="auto"/>
              <w:right w:val="single" w:sz="4" w:space="0" w:color="auto"/>
            </w:tcBorders>
            <w:shd w:val="clear" w:color="auto" w:fill="auto"/>
            <w:noWrap/>
            <w:vAlign w:val="bottom"/>
          </w:tcPr>
          <w:p w:rsidR="000E1B56" w:rsidRPr="00E77386" w:rsidRDefault="000E1B56" w:rsidP="000E1B56">
            <w:pPr>
              <w:rPr>
                <w:rFonts w:ascii="Book Antiqua" w:hAnsi="Book Antiqua"/>
                <w:b/>
                <w:bCs/>
                <w:i/>
                <w:iCs/>
              </w:rPr>
            </w:pPr>
            <w:r w:rsidRPr="00E77386">
              <w:rPr>
                <w:rFonts w:ascii="Book Antiqua" w:hAnsi="Book Antiqua"/>
                <w:b/>
              </w:rPr>
              <w:t>Bermudan</w:t>
            </w:r>
            <w:r w:rsidRPr="00E77386">
              <w:rPr>
                <w:rFonts w:ascii="Book Antiqua" w:hAnsi="Book Antiqua"/>
              </w:rPr>
              <w:t xml:space="preserve"> (warrant that can only be exercise on predetermined dates, usually every month)</w:t>
            </w:r>
          </w:p>
        </w:tc>
        <w:tc>
          <w:tcPr>
            <w:tcW w:w="1215" w:type="dxa"/>
            <w:tcBorders>
              <w:top w:val="single" w:sz="4" w:space="0" w:color="auto"/>
              <w:left w:val="nil"/>
              <w:bottom w:val="single" w:sz="4" w:space="0" w:color="auto"/>
              <w:right w:val="single" w:sz="4" w:space="0" w:color="auto"/>
            </w:tcBorders>
            <w:shd w:val="clear" w:color="auto" w:fill="auto"/>
            <w:noWrap/>
          </w:tcPr>
          <w:p w:rsidR="000E1B56" w:rsidRPr="00E77386" w:rsidRDefault="000E1B56" w:rsidP="000E1B56">
            <w:pPr>
              <w:jc w:val="center"/>
              <w:rPr>
                <w:rFonts w:ascii="Book Antiqua" w:hAnsi="Book Antiqua"/>
                <w:b/>
                <w:color w:val="000000"/>
              </w:rPr>
            </w:pPr>
          </w:p>
        </w:tc>
      </w:tr>
      <w:tr w:rsidR="000E1B56" w:rsidRPr="00E77386" w:rsidTr="00E77386">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auto"/>
            <w:noWrap/>
          </w:tcPr>
          <w:p w:rsidR="000E1B56" w:rsidRPr="00E77386" w:rsidRDefault="00EE0EDE" w:rsidP="00E77386">
            <w:pPr>
              <w:jc w:val="right"/>
              <w:rPr>
                <w:rFonts w:ascii="Book Antiqua" w:hAnsi="Book Antiqua"/>
                <w:color w:val="000000"/>
              </w:rPr>
            </w:pPr>
            <w:r w:rsidRPr="00E77386">
              <w:rPr>
                <w:rFonts w:ascii="Book Antiqua" w:hAnsi="Book Antiqua"/>
                <w:color w:val="000000"/>
              </w:rPr>
              <w:t>iv)</w:t>
            </w:r>
          </w:p>
        </w:tc>
        <w:tc>
          <w:tcPr>
            <w:tcW w:w="7875" w:type="dxa"/>
            <w:tcBorders>
              <w:top w:val="single" w:sz="4" w:space="0" w:color="auto"/>
              <w:left w:val="nil"/>
              <w:bottom w:val="single" w:sz="4" w:space="0" w:color="auto"/>
              <w:right w:val="single" w:sz="4" w:space="0" w:color="auto"/>
            </w:tcBorders>
            <w:shd w:val="clear" w:color="auto" w:fill="auto"/>
            <w:noWrap/>
            <w:vAlign w:val="bottom"/>
          </w:tcPr>
          <w:p w:rsidR="000E1B56" w:rsidRPr="00E77386" w:rsidRDefault="000E1B56" w:rsidP="000E1B56">
            <w:pPr>
              <w:rPr>
                <w:rFonts w:ascii="Book Antiqua" w:hAnsi="Book Antiqua"/>
                <w:b/>
                <w:bCs/>
                <w:i/>
                <w:iCs/>
              </w:rPr>
            </w:pPr>
            <w:r w:rsidRPr="00E77386">
              <w:rPr>
                <w:rFonts w:ascii="Book Antiqua" w:hAnsi="Book Antiqua"/>
              </w:rPr>
              <w:t>Others (miscellaneous)</w:t>
            </w:r>
          </w:p>
        </w:tc>
        <w:tc>
          <w:tcPr>
            <w:tcW w:w="1215" w:type="dxa"/>
            <w:tcBorders>
              <w:top w:val="single" w:sz="4" w:space="0" w:color="auto"/>
              <w:left w:val="nil"/>
              <w:bottom w:val="single" w:sz="4" w:space="0" w:color="auto"/>
              <w:right w:val="single" w:sz="4" w:space="0" w:color="auto"/>
            </w:tcBorders>
            <w:shd w:val="clear" w:color="auto" w:fill="auto"/>
            <w:noWrap/>
          </w:tcPr>
          <w:p w:rsidR="000E1B56" w:rsidRPr="00E77386" w:rsidRDefault="000E1B56" w:rsidP="000E1B56">
            <w:pPr>
              <w:jc w:val="center"/>
              <w:rPr>
                <w:rFonts w:ascii="Book Antiqua" w:hAnsi="Book Antiqua"/>
                <w:b/>
                <w:color w:val="000000"/>
              </w:rPr>
            </w:pPr>
          </w:p>
        </w:tc>
      </w:tr>
    </w:tbl>
    <w:p w:rsidR="000E1B56" w:rsidRPr="00E77386" w:rsidRDefault="000E1B56" w:rsidP="00B4739C">
      <w:pPr>
        <w:spacing w:line="360" w:lineRule="auto"/>
        <w:jc w:val="both"/>
        <w:rPr>
          <w:rFonts w:ascii="Book Antiqua" w:hAnsi="Book Antiqua"/>
          <w:snapToGrid w:val="0"/>
        </w:rPr>
      </w:pPr>
    </w:p>
    <w:p w:rsidR="00E86E53" w:rsidRPr="00E77386" w:rsidRDefault="00E86E53" w:rsidP="00B4739C">
      <w:pPr>
        <w:jc w:val="both"/>
        <w:rPr>
          <w:rFonts w:ascii="Book Antiqua" w:hAnsi="Book Antiqua"/>
          <w:snapToGrid w:val="0"/>
        </w:rPr>
      </w:pPr>
    </w:p>
    <w:p w:rsidR="00067487" w:rsidRPr="00E77386" w:rsidRDefault="00067487" w:rsidP="00725361">
      <w:pPr>
        <w:numPr>
          <w:ilvl w:val="0"/>
          <w:numId w:val="18"/>
        </w:numPr>
        <w:spacing w:line="360" w:lineRule="auto"/>
        <w:ind w:left="360" w:right="36"/>
        <w:jc w:val="both"/>
        <w:rPr>
          <w:rFonts w:ascii="Book Antiqua" w:hAnsi="Book Antiqua"/>
          <w:b/>
          <w:snapToGrid w:val="0"/>
          <w:sz w:val="24"/>
          <w:szCs w:val="21"/>
          <w:u w:val="single"/>
        </w:rPr>
      </w:pPr>
      <w:r w:rsidRPr="00E77386">
        <w:rPr>
          <w:rFonts w:ascii="Book Antiqua" w:hAnsi="Book Antiqua"/>
          <w:b/>
          <w:snapToGrid w:val="0"/>
          <w:sz w:val="24"/>
          <w:szCs w:val="21"/>
          <w:u w:val="single"/>
        </w:rPr>
        <w:t>Details of warrants</w:t>
      </w:r>
    </w:p>
    <w:tbl>
      <w:tblPr>
        <w:tblW w:w="9735" w:type="dxa"/>
        <w:tblInd w:w="93" w:type="dxa"/>
        <w:tblLook w:val="04A0" w:firstRow="1" w:lastRow="0" w:firstColumn="1" w:lastColumn="0" w:noHBand="0" w:noVBand="1"/>
      </w:tblPr>
      <w:tblGrid>
        <w:gridCol w:w="645"/>
        <w:gridCol w:w="7875"/>
        <w:gridCol w:w="1215"/>
      </w:tblGrid>
      <w:tr w:rsidR="00067487" w:rsidRPr="00E77386" w:rsidTr="001239BA">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BFBFBF"/>
            <w:noWrap/>
            <w:hideMark/>
          </w:tcPr>
          <w:p w:rsidR="00067487" w:rsidRPr="00E77386" w:rsidRDefault="00067487" w:rsidP="00491496">
            <w:pPr>
              <w:jc w:val="center"/>
              <w:rPr>
                <w:rFonts w:ascii="Book Antiqua" w:hAnsi="Book Antiqua"/>
                <w:b/>
                <w:color w:val="000000"/>
              </w:rPr>
            </w:pPr>
            <w:r w:rsidRPr="00E77386">
              <w:rPr>
                <w:rFonts w:ascii="Book Antiqua" w:hAnsi="Book Antiqua"/>
                <w:b/>
                <w:color w:val="000000"/>
              </w:rPr>
              <w:t>(A)</w:t>
            </w:r>
          </w:p>
        </w:tc>
        <w:tc>
          <w:tcPr>
            <w:tcW w:w="7875" w:type="dxa"/>
            <w:tcBorders>
              <w:top w:val="single" w:sz="4" w:space="0" w:color="auto"/>
              <w:left w:val="nil"/>
              <w:bottom w:val="single" w:sz="4" w:space="0" w:color="auto"/>
              <w:right w:val="single" w:sz="4" w:space="0" w:color="auto"/>
            </w:tcBorders>
            <w:shd w:val="clear" w:color="auto" w:fill="BFBFBF"/>
            <w:noWrap/>
          </w:tcPr>
          <w:p w:rsidR="00067487" w:rsidRPr="00E77386" w:rsidRDefault="001239BA" w:rsidP="00491496">
            <w:pPr>
              <w:rPr>
                <w:rFonts w:ascii="Book Antiqua" w:hAnsi="Book Antiqua"/>
                <w:b/>
                <w:bCs/>
                <w:color w:val="000000"/>
              </w:rPr>
            </w:pPr>
            <w:r w:rsidRPr="00E77386">
              <w:rPr>
                <w:rFonts w:ascii="Book Antiqua" w:hAnsi="Book Antiqua"/>
                <w:b/>
                <w:bCs/>
                <w:color w:val="000000"/>
              </w:rPr>
              <w:t>Type of warrants:</w:t>
            </w:r>
          </w:p>
        </w:tc>
        <w:tc>
          <w:tcPr>
            <w:tcW w:w="1215" w:type="dxa"/>
            <w:tcBorders>
              <w:top w:val="single" w:sz="4" w:space="0" w:color="auto"/>
              <w:left w:val="nil"/>
              <w:bottom w:val="single" w:sz="4" w:space="0" w:color="auto"/>
              <w:right w:val="single" w:sz="4" w:space="0" w:color="auto"/>
            </w:tcBorders>
            <w:shd w:val="clear" w:color="auto" w:fill="BFBFBF"/>
            <w:noWrap/>
            <w:hideMark/>
          </w:tcPr>
          <w:p w:rsidR="00067487" w:rsidRPr="00E77386" w:rsidRDefault="0089131D" w:rsidP="00491496">
            <w:pPr>
              <w:jc w:val="center"/>
              <w:rPr>
                <w:rFonts w:ascii="Book Antiqua" w:hAnsi="Book Antiqua"/>
                <w:b/>
                <w:color w:val="000000"/>
              </w:rPr>
            </w:pPr>
            <w:r w:rsidRPr="00E77386">
              <w:rPr>
                <w:rFonts w:ascii="Book Antiqua" w:hAnsi="Book Antiqua"/>
                <w:b/>
                <w:color w:val="000000"/>
              </w:rPr>
              <w:t>Indicate</w:t>
            </w:r>
          </w:p>
        </w:tc>
      </w:tr>
      <w:tr w:rsidR="00067487" w:rsidRPr="00E77386" w:rsidTr="00491496">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067487" w:rsidRPr="00E77386" w:rsidRDefault="00067487" w:rsidP="00491496">
            <w:pPr>
              <w:jc w:val="right"/>
              <w:rPr>
                <w:rFonts w:ascii="Book Antiqua" w:hAnsi="Book Antiqua"/>
              </w:rPr>
            </w:pPr>
            <w:r w:rsidRPr="00E77386">
              <w:rPr>
                <w:rFonts w:ascii="Book Antiqua" w:hAnsi="Book Antiqua"/>
              </w:rPr>
              <w:t>i)</w:t>
            </w:r>
          </w:p>
        </w:tc>
        <w:tc>
          <w:tcPr>
            <w:tcW w:w="7875" w:type="dxa"/>
            <w:tcBorders>
              <w:top w:val="nil"/>
              <w:left w:val="nil"/>
              <w:bottom w:val="single" w:sz="4" w:space="0" w:color="auto"/>
              <w:right w:val="single" w:sz="4" w:space="0" w:color="auto"/>
            </w:tcBorders>
            <w:shd w:val="clear" w:color="auto" w:fill="auto"/>
            <w:noWrap/>
          </w:tcPr>
          <w:p w:rsidR="00067487" w:rsidRPr="00E77386" w:rsidRDefault="001239BA" w:rsidP="00491496">
            <w:pPr>
              <w:jc w:val="both"/>
              <w:rPr>
                <w:rFonts w:ascii="Book Antiqua" w:hAnsi="Book Antiqua"/>
              </w:rPr>
            </w:pPr>
            <w:r w:rsidRPr="00E77386">
              <w:rPr>
                <w:rFonts w:ascii="Book Antiqua" w:hAnsi="Book Antiqua"/>
              </w:rPr>
              <w:t>Detachable</w:t>
            </w:r>
          </w:p>
        </w:tc>
        <w:tc>
          <w:tcPr>
            <w:tcW w:w="1215" w:type="dxa"/>
            <w:tcBorders>
              <w:top w:val="nil"/>
              <w:left w:val="nil"/>
              <w:bottom w:val="single" w:sz="4" w:space="0" w:color="auto"/>
              <w:right w:val="single" w:sz="4" w:space="0" w:color="auto"/>
            </w:tcBorders>
            <w:shd w:val="clear" w:color="auto" w:fill="auto"/>
            <w:noWrap/>
            <w:hideMark/>
          </w:tcPr>
          <w:p w:rsidR="00067487" w:rsidRPr="00E77386" w:rsidRDefault="00067487" w:rsidP="00491496">
            <w:pPr>
              <w:rPr>
                <w:rFonts w:ascii="Book Antiqua" w:hAnsi="Book Antiqua"/>
                <w:color w:val="000000"/>
              </w:rPr>
            </w:pPr>
            <w:r w:rsidRPr="00E77386">
              <w:rPr>
                <w:rFonts w:ascii="Book Antiqua" w:hAnsi="Book Antiqua"/>
                <w:color w:val="000000"/>
              </w:rPr>
              <w:t> </w:t>
            </w:r>
          </w:p>
        </w:tc>
      </w:tr>
      <w:tr w:rsidR="00067487" w:rsidRPr="00E77386" w:rsidTr="00491496">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067487" w:rsidRPr="00E77386" w:rsidRDefault="00067487" w:rsidP="00491496">
            <w:pPr>
              <w:jc w:val="right"/>
              <w:rPr>
                <w:rFonts w:ascii="Book Antiqua" w:hAnsi="Book Antiqua"/>
                <w:color w:val="000000"/>
              </w:rPr>
            </w:pPr>
            <w:r w:rsidRPr="00E77386">
              <w:rPr>
                <w:rFonts w:ascii="Book Antiqua" w:hAnsi="Book Antiqua"/>
                <w:color w:val="000000"/>
              </w:rPr>
              <w:t>ii)</w:t>
            </w:r>
          </w:p>
        </w:tc>
        <w:tc>
          <w:tcPr>
            <w:tcW w:w="7875" w:type="dxa"/>
            <w:tcBorders>
              <w:top w:val="nil"/>
              <w:left w:val="nil"/>
              <w:bottom w:val="single" w:sz="4" w:space="0" w:color="auto"/>
              <w:right w:val="single" w:sz="4" w:space="0" w:color="auto"/>
            </w:tcBorders>
            <w:shd w:val="clear" w:color="auto" w:fill="auto"/>
            <w:noWrap/>
          </w:tcPr>
          <w:p w:rsidR="00067487" w:rsidRPr="00E77386" w:rsidRDefault="001239BA" w:rsidP="00491496">
            <w:pPr>
              <w:jc w:val="both"/>
              <w:rPr>
                <w:rFonts w:ascii="Book Antiqua" w:hAnsi="Book Antiqua"/>
                <w:color w:val="000000"/>
              </w:rPr>
            </w:pPr>
            <w:r w:rsidRPr="00E77386">
              <w:rPr>
                <w:rFonts w:ascii="Book Antiqua" w:hAnsi="Book Antiqua"/>
                <w:color w:val="000000"/>
              </w:rPr>
              <w:t>Non Detachable</w:t>
            </w:r>
          </w:p>
        </w:tc>
        <w:tc>
          <w:tcPr>
            <w:tcW w:w="1215" w:type="dxa"/>
            <w:tcBorders>
              <w:top w:val="nil"/>
              <w:left w:val="nil"/>
              <w:bottom w:val="single" w:sz="4" w:space="0" w:color="auto"/>
              <w:right w:val="single" w:sz="4" w:space="0" w:color="auto"/>
            </w:tcBorders>
            <w:shd w:val="clear" w:color="auto" w:fill="auto"/>
            <w:noWrap/>
            <w:hideMark/>
          </w:tcPr>
          <w:p w:rsidR="00067487" w:rsidRPr="00E77386" w:rsidRDefault="00067487" w:rsidP="00491496">
            <w:pPr>
              <w:rPr>
                <w:rFonts w:ascii="Book Antiqua" w:hAnsi="Book Antiqua"/>
                <w:color w:val="000000"/>
              </w:rPr>
            </w:pPr>
            <w:r w:rsidRPr="00E77386">
              <w:rPr>
                <w:rFonts w:ascii="Book Antiqua" w:hAnsi="Book Antiqua"/>
                <w:color w:val="000000"/>
              </w:rPr>
              <w:t> </w:t>
            </w:r>
          </w:p>
        </w:tc>
      </w:tr>
    </w:tbl>
    <w:p w:rsidR="00067487" w:rsidRPr="00E77386" w:rsidRDefault="001239BA" w:rsidP="001239BA">
      <w:pPr>
        <w:tabs>
          <w:tab w:val="left" w:pos="360"/>
        </w:tabs>
        <w:spacing w:line="360" w:lineRule="auto"/>
        <w:rPr>
          <w:rFonts w:ascii="Book Antiqua" w:hAnsi="Book Antiqua"/>
          <w:i/>
        </w:rPr>
      </w:pPr>
      <w:r w:rsidRPr="00E77386">
        <w:rPr>
          <w:rFonts w:ascii="Book Antiqua" w:hAnsi="Book Antiqua"/>
          <w:i/>
        </w:rPr>
        <w:t>(</w:t>
      </w:r>
      <w:r w:rsidR="00F16196" w:rsidRPr="00E77386">
        <w:rPr>
          <w:rFonts w:ascii="Book Antiqua" w:hAnsi="Book Antiqua"/>
          <w:i/>
        </w:rPr>
        <w:t>S</w:t>
      </w:r>
      <w:r w:rsidRPr="00E77386">
        <w:rPr>
          <w:rFonts w:ascii="Book Antiqua" w:hAnsi="Book Antiqua"/>
          <w:i/>
        </w:rPr>
        <w:t>pecify with which instruments the warrants are attached in a separate sheet)</w:t>
      </w:r>
    </w:p>
    <w:p w:rsidR="001239BA" w:rsidRPr="00E77386" w:rsidRDefault="001239BA" w:rsidP="00B4739C">
      <w:pPr>
        <w:jc w:val="both"/>
        <w:rPr>
          <w:rFonts w:ascii="Book Antiqua" w:hAnsi="Book Antiqua"/>
          <w:snapToGrid w:val="0"/>
        </w:rPr>
      </w:pPr>
    </w:p>
    <w:tbl>
      <w:tblPr>
        <w:tblW w:w="9735" w:type="dxa"/>
        <w:tblInd w:w="93" w:type="dxa"/>
        <w:tblLook w:val="04A0" w:firstRow="1" w:lastRow="0" w:firstColumn="1" w:lastColumn="0" w:noHBand="0" w:noVBand="1"/>
      </w:tblPr>
      <w:tblGrid>
        <w:gridCol w:w="645"/>
        <w:gridCol w:w="7875"/>
        <w:gridCol w:w="1215"/>
      </w:tblGrid>
      <w:tr w:rsidR="001239BA" w:rsidRPr="00E77386" w:rsidTr="00491496">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BFBFBF"/>
            <w:noWrap/>
            <w:hideMark/>
          </w:tcPr>
          <w:p w:rsidR="001239BA" w:rsidRPr="00E77386" w:rsidRDefault="001239BA" w:rsidP="00491496">
            <w:pPr>
              <w:jc w:val="center"/>
              <w:rPr>
                <w:rFonts w:ascii="Book Antiqua" w:hAnsi="Book Antiqua"/>
                <w:b/>
                <w:color w:val="000000"/>
              </w:rPr>
            </w:pPr>
            <w:r w:rsidRPr="00E77386">
              <w:rPr>
                <w:rFonts w:ascii="Book Antiqua" w:hAnsi="Book Antiqua"/>
                <w:b/>
                <w:color w:val="000000"/>
              </w:rPr>
              <w:t>(B)</w:t>
            </w:r>
          </w:p>
        </w:tc>
        <w:tc>
          <w:tcPr>
            <w:tcW w:w="7875" w:type="dxa"/>
            <w:tcBorders>
              <w:top w:val="single" w:sz="4" w:space="0" w:color="auto"/>
              <w:left w:val="nil"/>
              <w:bottom w:val="single" w:sz="4" w:space="0" w:color="auto"/>
              <w:right w:val="single" w:sz="4" w:space="0" w:color="auto"/>
            </w:tcBorders>
            <w:shd w:val="clear" w:color="auto" w:fill="BFBFBF"/>
            <w:noWrap/>
          </w:tcPr>
          <w:p w:rsidR="001239BA" w:rsidRPr="00E77386" w:rsidRDefault="00F37CBE" w:rsidP="00491496">
            <w:pPr>
              <w:rPr>
                <w:rFonts w:ascii="Book Antiqua" w:hAnsi="Book Antiqua"/>
                <w:b/>
                <w:bCs/>
                <w:color w:val="000000"/>
              </w:rPr>
            </w:pPr>
            <w:r w:rsidRPr="00E77386">
              <w:rPr>
                <w:rFonts w:ascii="Book Antiqua" w:hAnsi="Book Antiqua"/>
                <w:b/>
                <w:bCs/>
                <w:color w:val="000000"/>
              </w:rPr>
              <w:t xml:space="preserve">Trading details </w:t>
            </w:r>
          </w:p>
        </w:tc>
        <w:tc>
          <w:tcPr>
            <w:tcW w:w="1215" w:type="dxa"/>
            <w:tcBorders>
              <w:top w:val="single" w:sz="4" w:space="0" w:color="auto"/>
              <w:left w:val="nil"/>
              <w:bottom w:val="single" w:sz="4" w:space="0" w:color="auto"/>
              <w:right w:val="single" w:sz="4" w:space="0" w:color="auto"/>
            </w:tcBorders>
            <w:shd w:val="clear" w:color="auto" w:fill="BFBFBF"/>
            <w:noWrap/>
            <w:hideMark/>
          </w:tcPr>
          <w:p w:rsidR="001239BA" w:rsidRPr="00E77386" w:rsidRDefault="0089131D" w:rsidP="00491496">
            <w:pPr>
              <w:jc w:val="center"/>
              <w:rPr>
                <w:rFonts w:ascii="Book Antiqua" w:hAnsi="Book Antiqua"/>
                <w:b/>
                <w:color w:val="000000"/>
              </w:rPr>
            </w:pPr>
            <w:r w:rsidRPr="00E77386">
              <w:rPr>
                <w:rFonts w:ascii="Book Antiqua" w:hAnsi="Book Antiqua"/>
                <w:b/>
                <w:color w:val="000000"/>
              </w:rPr>
              <w:t>Indicate</w:t>
            </w:r>
          </w:p>
        </w:tc>
      </w:tr>
      <w:tr w:rsidR="001239BA" w:rsidRPr="00E77386" w:rsidTr="00491496">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1239BA" w:rsidRPr="00E77386" w:rsidRDefault="001239BA" w:rsidP="00491496">
            <w:pPr>
              <w:jc w:val="right"/>
              <w:rPr>
                <w:rFonts w:ascii="Book Antiqua" w:hAnsi="Book Antiqua"/>
              </w:rPr>
            </w:pPr>
            <w:r w:rsidRPr="00E77386">
              <w:rPr>
                <w:rFonts w:ascii="Book Antiqua" w:hAnsi="Book Antiqua"/>
              </w:rPr>
              <w:t>i)</w:t>
            </w:r>
          </w:p>
        </w:tc>
        <w:tc>
          <w:tcPr>
            <w:tcW w:w="7875" w:type="dxa"/>
            <w:tcBorders>
              <w:top w:val="nil"/>
              <w:left w:val="nil"/>
              <w:bottom w:val="single" w:sz="4" w:space="0" w:color="auto"/>
              <w:right w:val="single" w:sz="4" w:space="0" w:color="auto"/>
            </w:tcBorders>
            <w:shd w:val="clear" w:color="auto" w:fill="auto"/>
            <w:noWrap/>
          </w:tcPr>
          <w:p w:rsidR="001239BA" w:rsidRPr="00E77386" w:rsidRDefault="00C0115A" w:rsidP="00491496">
            <w:pPr>
              <w:jc w:val="both"/>
              <w:rPr>
                <w:rFonts w:ascii="Book Antiqua" w:hAnsi="Book Antiqua"/>
              </w:rPr>
            </w:pPr>
            <w:r w:rsidRPr="00E77386">
              <w:rPr>
                <w:rFonts w:ascii="Book Antiqua" w:hAnsi="Book Antiqua"/>
              </w:rPr>
              <w:t>Tradable</w:t>
            </w:r>
          </w:p>
        </w:tc>
        <w:tc>
          <w:tcPr>
            <w:tcW w:w="1215" w:type="dxa"/>
            <w:tcBorders>
              <w:top w:val="nil"/>
              <w:left w:val="nil"/>
              <w:bottom w:val="single" w:sz="4" w:space="0" w:color="auto"/>
              <w:right w:val="single" w:sz="4" w:space="0" w:color="auto"/>
            </w:tcBorders>
            <w:shd w:val="clear" w:color="auto" w:fill="auto"/>
            <w:noWrap/>
            <w:hideMark/>
          </w:tcPr>
          <w:p w:rsidR="001239BA" w:rsidRPr="00E77386" w:rsidRDefault="001239BA" w:rsidP="00491496">
            <w:pPr>
              <w:rPr>
                <w:rFonts w:ascii="Book Antiqua" w:hAnsi="Book Antiqua"/>
                <w:color w:val="000000"/>
              </w:rPr>
            </w:pPr>
            <w:r w:rsidRPr="00E77386">
              <w:rPr>
                <w:rFonts w:ascii="Book Antiqua" w:hAnsi="Book Antiqua"/>
                <w:color w:val="000000"/>
              </w:rPr>
              <w:t> </w:t>
            </w:r>
          </w:p>
        </w:tc>
      </w:tr>
      <w:tr w:rsidR="001239BA" w:rsidRPr="00E77386" w:rsidTr="00491496">
        <w:trPr>
          <w:trHeight w:val="300"/>
        </w:trPr>
        <w:tc>
          <w:tcPr>
            <w:tcW w:w="645" w:type="dxa"/>
            <w:tcBorders>
              <w:top w:val="nil"/>
              <w:left w:val="single" w:sz="4" w:space="0" w:color="auto"/>
              <w:bottom w:val="single" w:sz="4" w:space="0" w:color="auto"/>
              <w:right w:val="single" w:sz="4" w:space="0" w:color="auto"/>
            </w:tcBorders>
            <w:shd w:val="clear" w:color="auto" w:fill="auto"/>
            <w:noWrap/>
          </w:tcPr>
          <w:p w:rsidR="001239BA" w:rsidRPr="00E77386" w:rsidRDefault="001239BA" w:rsidP="00491496">
            <w:pPr>
              <w:jc w:val="right"/>
              <w:rPr>
                <w:rFonts w:ascii="Book Antiqua" w:hAnsi="Book Antiqua"/>
                <w:color w:val="000000"/>
              </w:rPr>
            </w:pPr>
            <w:r w:rsidRPr="00E77386">
              <w:rPr>
                <w:rFonts w:ascii="Book Antiqua" w:hAnsi="Book Antiqua"/>
                <w:color w:val="000000"/>
              </w:rPr>
              <w:t>ii)</w:t>
            </w:r>
          </w:p>
        </w:tc>
        <w:tc>
          <w:tcPr>
            <w:tcW w:w="7875" w:type="dxa"/>
            <w:tcBorders>
              <w:top w:val="nil"/>
              <w:left w:val="nil"/>
              <w:bottom w:val="single" w:sz="4" w:space="0" w:color="auto"/>
              <w:right w:val="single" w:sz="4" w:space="0" w:color="auto"/>
            </w:tcBorders>
            <w:shd w:val="clear" w:color="auto" w:fill="auto"/>
            <w:noWrap/>
          </w:tcPr>
          <w:p w:rsidR="001239BA" w:rsidRPr="00E77386" w:rsidRDefault="00C0115A" w:rsidP="00491496">
            <w:pPr>
              <w:jc w:val="both"/>
              <w:rPr>
                <w:rFonts w:ascii="Book Antiqua" w:hAnsi="Book Antiqua"/>
                <w:color w:val="000000"/>
              </w:rPr>
            </w:pPr>
            <w:r w:rsidRPr="00E77386">
              <w:rPr>
                <w:rFonts w:ascii="Book Antiqua" w:hAnsi="Book Antiqua"/>
                <w:color w:val="000000"/>
              </w:rPr>
              <w:t>Non Tradable</w:t>
            </w:r>
          </w:p>
        </w:tc>
        <w:tc>
          <w:tcPr>
            <w:tcW w:w="1215" w:type="dxa"/>
            <w:tcBorders>
              <w:top w:val="nil"/>
              <w:left w:val="nil"/>
              <w:bottom w:val="single" w:sz="4" w:space="0" w:color="auto"/>
              <w:right w:val="single" w:sz="4" w:space="0" w:color="auto"/>
            </w:tcBorders>
            <w:shd w:val="clear" w:color="auto" w:fill="auto"/>
            <w:noWrap/>
            <w:hideMark/>
          </w:tcPr>
          <w:p w:rsidR="001239BA" w:rsidRPr="00E77386" w:rsidRDefault="001239BA" w:rsidP="00491496">
            <w:pPr>
              <w:rPr>
                <w:rFonts w:ascii="Book Antiqua" w:hAnsi="Book Antiqua"/>
                <w:color w:val="000000"/>
              </w:rPr>
            </w:pPr>
            <w:r w:rsidRPr="00E77386">
              <w:rPr>
                <w:rFonts w:ascii="Book Antiqua" w:hAnsi="Book Antiqua"/>
                <w:color w:val="000000"/>
              </w:rPr>
              <w:t> </w:t>
            </w:r>
          </w:p>
        </w:tc>
      </w:tr>
    </w:tbl>
    <w:p w:rsidR="00067487" w:rsidRPr="00E77386" w:rsidRDefault="00C0115A" w:rsidP="00B4739C">
      <w:pPr>
        <w:jc w:val="both"/>
        <w:rPr>
          <w:rFonts w:ascii="Book Antiqua" w:hAnsi="Book Antiqua"/>
          <w:i/>
        </w:rPr>
      </w:pPr>
      <w:r w:rsidRPr="00E77386">
        <w:rPr>
          <w:rFonts w:ascii="Book Antiqua" w:hAnsi="Book Antiqua"/>
          <w:i/>
        </w:rPr>
        <w:t>If tradable then from what date and on which exchanges (pl. enclose listing confirmation letter/s from respective exchange/s).</w:t>
      </w:r>
    </w:p>
    <w:p w:rsidR="00C0115A" w:rsidRPr="00E77386" w:rsidRDefault="00C0115A" w:rsidP="00B4739C">
      <w:pPr>
        <w:jc w:val="both"/>
        <w:rPr>
          <w:rFonts w:ascii="Book Antiqua" w:hAnsi="Book Antiqua"/>
          <w:snapToGrid w:val="0"/>
        </w:rPr>
      </w:pPr>
    </w:p>
    <w:p w:rsidR="00C0115A" w:rsidRPr="00E77386" w:rsidRDefault="00C0115A" w:rsidP="00B4739C">
      <w:pPr>
        <w:jc w:val="both"/>
        <w:rPr>
          <w:rFonts w:ascii="Book Antiqua" w:hAnsi="Book Antiqua"/>
          <w:snapToGrid w:val="0"/>
          <w:color w:val="000000"/>
        </w:rPr>
      </w:pPr>
    </w:p>
    <w:p w:rsidR="00881D09" w:rsidRPr="00E77386" w:rsidRDefault="00881D09" w:rsidP="00725361">
      <w:pPr>
        <w:numPr>
          <w:ilvl w:val="0"/>
          <w:numId w:val="18"/>
        </w:numPr>
        <w:spacing w:line="360" w:lineRule="auto"/>
        <w:ind w:left="360" w:right="36"/>
        <w:jc w:val="both"/>
        <w:rPr>
          <w:rFonts w:ascii="Book Antiqua" w:hAnsi="Book Antiqua"/>
          <w:b/>
          <w:snapToGrid w:val="0"/>
          <w:sz w:val="24"/>
          <w:szCs w:val="21"/>
          <w:u w:val="single"/>
        </w:rPr>
      </w:pPr>
      <w:r w:rsidRPr="00E77386">
        <w:rPr>
          <w:rFonts w:ascii="Book Antiqua" w:hAnsi="Book Antiqua"/>
          <w:b/>
          <w:snapToGrid w:val="0"/>
          <w:sz w:val="24"/>
          <w:szCs w:val="21"/>
          <w:u w:val="single"/>
        </w:rPr>
        <w:t>Registrar Details</w:t>
      </w:r>
    </w:p>
    <w:p w:rsidR="00881D09" w:rsidRPr="00E77386" w:rsidRDefault="00881D09" w:rsidP="00881D09">
      <w:pPr>
        <w:jc w:val="both"/>
        <w:rPr>
          <w:rFonts w:ascii="Book Antiqua" w:hAnsi="Book Antiqua"/>
          <w:b/>
          <w:szCs w:val="24"/>
        </w:rPr>
      </w:pPr>
    </w:p>
    <w:tbl>
      <w:tblPr>
        <w:tblW w:w="97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0"/>
        <w:gridCol w:w="6979"/>
      </w:tblGrid>
      <w:tr w:rsidR="00881D09" w:rsidRPr="00E77386" w:rsidTr="00491496">
        <w:trPr>
          <w:trHeight w:val="225"/>
        </w:trPr>
        <w:tc>
          <w:tcPr>
            <w:tcW w:w="2790" w:type="dxa"/>
          </w:tcPr>
          <w:p w:rsidR="00881D09" w:rsidRPr="00E77386" w:rsidRDefault="00881D09" w:rsidP="00491496">
            <w:pPr>
              <w:jc w:val="both"/>
              <w:rPr>
                <w:rFonts w:ascii="Book Antiqua" w:hAnsi="Book Antiqua"/>
                <w:b/>
                <w:szCs w:val="24"/>
              </w:rPr>
            </w:pPr>
            <w:r w:rsidRPr="00E77386">
              <w:rPr>
                <w:rFonts w:ascii="Book Antiqua" w:hAnsi="Book Antiqua"/>
                <w:b/>
                <w:szCs w:val="24"/>
              </w:rPr>
              <w:t>Name of Registrar</w:t>
            </w:r>
          </w:p>
        </w:tc>
        <w:tc>
          <w:tcPr>
            <w:tcW w:w="6979" w:type="dxa"/>
          </w:tcPr>
          <w:p w:rsidR="00881D09" w:rsidRPr="00E77386" w:rsidRDefault="00881D09" w:rsidP="00491496">
            <w:pPr>
              <w:jc w:val="both"/>
              <w:rPr>
                <w:rFonts w:ascii="Book Antiqua" w:hAnsi="Book Antiqua"/>
                <w:szCs w:val="24"/>
              </w:rPr>
            </w:pPr>
          </w:p>
        </w:tc>
      </w:tr>
      <w:tr w:rsidR="00881D09" w:rsidRPr="00E77386" w:rsidTr="00491496">
        <w:trPr>
          <w:trHeight w:val="225"/>
        </w:trPr>
        <w:tc>
          <w:tcPr>
            <w:tcW w:w="2790" w:type="dxa"/>
          </w:tcPr>
          <w:p w:rsidR="00881D09" w:rsidRPr="00E77386" w:rsidRDefault="00881D09" w:rsidP="00491496">
            <w:pPr>
              <w:jc w:val="both"/>
              <w:rPr>
                <w:rFonts w:ascii="Book Antiqua" w:hAnsi="Book Antiqua"/>
                <w:b/>
                <w:szCs w:val="24"/>
              </w:rPr>
            </w:pPr>
            <w:r w:rsidRPr="00E77386">
              <w:rPr>
                <w:rFonts w:ascii="Book Antiqua" w:hAnsi="Book Antiqua"/>
                <w:b/>
                <w:szCs w:val="24"/>
              </w:rPr>
              <w:t>Registrar BP ID</w:t>
            </w:r>
          </w:p>
        </w:tc>
        <w:tc>
          <w:tcPr>
            <w:tcW w:w="6979" w:type="dxa"/>
          </w:tcPr>
          <w:p w:rsidR="00881D09" w:rsidRPr="00E77386" w:rsidRDefault="00881D09" w:rsidP="00491496">
            <w:pPr>
              <w:jc w:val="both"/>
              <w:rPr>
                <w:rFonts w:ascii="Book Antiqua" w:hAnsi="Book Antiqua"/>
                <w:szCs w:val="24"/>
              </w:rPr>
            </w:pPr>
          </w:p>
        </w:tc>
      </w:tr>
      <w:tr w:rsidR="00881D09" w:rsidRPr="00E77386" w:rsidTr="00491496">
        <w:trPr>
          <w:trHeight w:val="465"/>
        </w:trPr>
        <w:tc>
          <w:tcPr>
            <w:tcW w:w="2790" w:type="dxa"/>
          </w:tcPr>
          <w:p w:rsidR="00881D09" w:rsidRPr="00E77386" w:rsidRDefault="00881D09" w:rsidP="00491496">
            <w:pPr>
              <w:rPr>
                <w:rFonts w:ascii="Book Antiqua" w:hAnsi="Book Antiqua"/>
                <w:b/>
                <w:szCs w:val="24"/>
              </w:rPr>
            </w:pPr>
            <w:r w:rsidRPr="00E77386">
              <w:rPr>
                <w:rFonts w:ascii="Book Antiqua" w:hAnsi="Book Antiqua"/>
                <w:b/>
                <w:szCs w:val="24"/>
              </w:rPr>
              <w:t>Address where physical securities is to be sent</w:t>
            </w:r>
          </w:p>
        </w:tc>
        <w:tc>
          <w:tcPr>
            <w:tcW w:w="6979" w:type="dxa"/>
          </w:tcPr>
          <w:p w:rsidR="00881D09" w:rsidRPr="00E77386" w:rsidRDefault="00881D09" w:rsidP="00491496">
            <w:pPr>
              <w:jc w:val="both"/>
              <w:rPr>
                <w:rFonts w:ascii="Book Antiqua" w:hAnsi="Book Antiqua"/>
                <w:szCs w:val="24"/>
              </w:rPr>
            </w:pPr>
          </w:p>
        </w:tc>
      </w:tr>
    </w:tbl>
    <w:p w:rsidR="00881D09" w:rsidRPr="00E77386" w:rsidRDefault="00881D09" w:rsidP="00881D09">
      <w:pPr>
        <w:pStyle w:val="BodyText"/>
        <w:spacing w:line="360" w:lineRule="auto"/>
        <w:rPr>
          <w:rFonts w:ascii="Book Antiqua" w:hAnsi="Book Antiqua"/>
          <w:b w:val="0"/>
          <w:sz w:val="24"/>
        </w:rPr>
      </w:pPr>
    </w:p>
    <w:p w:rsidR="00881D09" w:rsidRPr="00E77386" w:rsidRDefault="00881D09" w:rsidP="00881D09">
      <w:pPr>
        <w:ind w:left="5245" w:hanging="5529"/>
        <w:rPr>
          <w:rFonts w:ascii="Book Antiqua" w:hAnsi="Book Antiqua"/>
          <w:b/>
          <w:sz w:val="22"/>
          <w:szCs w:val="22"/>
        </w:rPr>
      </w:pPr>
    </w:p>
    <w:p w:rsidR="00881D09" w:rsidRPr="00E77386" w:rsidRDefault="00881D09" w:rsidP="00881D09">
      <w:pPr>
        <w:rPr>
          <w:rFonts w:ascii="Book Antiqua" w:hAnsi="Book Antiqua"/>
          <w:b/>
          <w:sz w:val="21"/>
          <w:szCs w:val="21"/>
        </w:rPr>
      </w:pPr>
      <w:r w:rsidRPr="00E77386">
        <w:rPr>
          <w:rFonts w:ascii="Book Antiqua" w:hAnsi="Book Antiqua"/>
          <w:b/>
          <w:sz w:val="21"/>
          <w:szCs w:val="21"/>
        </w:rPr>
        <w:t xml:space="preserve">Date: </w:t>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t>Signature:</w:t>
      </w:r>
    </w:p>
    <w:p w:rsidR="00881D09" w:rsidRPr="00E77386" w:rsidRDefault="00881D09" w:rsidP="00881D09">
      <w:pPr>
        <w:rPr>
          <w:rFonts w:ascii="Book Antiqua" w:hAnsi="Book Antiqua"/>
          <w:b/>
          <w:sz w:val="21"/>
          <w:szCs w:val="21"/>
        </w:rPr>
      </w:pPr>
    </w:p>
    <w:p w:rsidR="0072147E" w:rsidRPr="00E77386" w:rsidRDefault="00881D09" w:rsidP="00881D09">
      <w:pPr>
        <w:ind w:left="-284"/>
        <w:rPr>
          <w:rFonts w:ascii="Book Antiqua" w:hAnsi="Book Antiqua"/>
          <w:b/>
          <w:sz w:val="21"/>
          <w:szCs w:val="21"/>
        </w:rPr>
      </w:pPr>
      <w:r w:rsidRPr="00E77386">
        <w:rPr>
          <w:rFonts w:ascii="Book Antiqua" w:hAnsi="Book Antiqua"/>
          <w:b/>
          <w:sz w:val="21"/>
          <w:szCs w:val="21"/>
        </w:rPr>
        <w:tab/>
        <w:t>Company Stamp</w:t>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r>
      <w:r w:rsidRPr="00E77386">
        <w:rPr>
          <w:rFonts w:ascii="Book Antiqua" w:hAnsi="Book Antiqua"/>
          <w:b/>
          <w:sz w:val="21"/>
          <w:szCs w:val="21"/>
        </w:rPr>
        <w:tab/>
        <w:t>Name &amp; Designation:</w:t>
      </w:r>
    </w:p>
    <w:p w:rsidR="006A5432" w:rsidRPr="00E77386" w:rsidRDefault="006A5432" w:rsidP="00881D09">
      <w:pPr>
        <w:ind w:left="-284"/>
        <w:rPr>
          <w:rFonts w:ascii="Book Antiqua" w:hAnsi="Book Antiqua"/>
          <w:b/>
          <w:sz w:val="21"/>
          <w:szCs w:val="21"/>
        </w:rPr>
      </w:pPr>
    </w:p>
    <w:p w:rsidR="006A5432" w:rsidRPr="00E77386" w:rsidRDefault="006A5432" w:rsidP="00881D09">
      <w:pPr>
        <w:ind w:left="-284"/>
        <w:rPr>
          <w:rFonts w:ascii="Book Antiqua" w:hAnsi="Book Antiqua"/>
          <w:b/>
          <w:sz w:val="21"/>
          <w:szCs w:val="21"/>
        </w:rPr>
      </w:pPr>
    </w:p>
    <w:p w:rsidR="006A5432" w:rsidRPr="00E77386" w:rsidRDefault="006A5432" w:rsidP="006A5432">
      <w:pPr>
        <w:ind w:left="-284" w:firstLine="284"/>
        <w:rPr>
          <w:rFonts w:ascii="Book Antiqua" w:hAnsi="Book Antiqua"/>
          <w:sz w:val="21"/>
          <w:szCs w:val="21"/>
        </w:rPr>
      </w:pPr>
      <w:r w:rsidRPr="00E77386">
        <w:rPr>
          <w:rFonts w:ascii="Book Antiqua" w:hAnsi="Book Antiqua"/>
          <w:b/>
          <w:sz w:val="21"/>
          <w:szCs w:val="21"/>
        </w:rPr>
        <w:t>Note: A certified true copy of Letter of Offer has to be enclosed along with this form</w:t>
      </w:r>
      <w:r w:rsidRPr="00E77386">
        <w:rPr>
          <w:rFonts w:ascii="Book Antiqua" w:hAnsi="Book Antiqua"/>
          <w:sz w:val="21"/>
          <w:szCs w:val="21"/>
        </w:rPr>
        <w:t>.</w:t>
      </w:r>
    </w:p>
    <w:sectPr w:rsidR="006A5432" w:rsidRPr="00E77386" w:rsidSect="00D06D46">
      <w:pgSz w:w="11907" w:h="16839" w:code="9"/>
      <w:pgMar w:top="1418" w:right="1015" w:bottom="1418"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80298"/>
    <w:multiLevelType w:val="hybridMultilevel"/>
    <w:tmpl w:val="93662F36"/>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F6B76"/>
    <w:multiLevelType w:val="hybridMultilevel"/>
    <w:tmpl w:val="A5FC5328"/>
    <w:lvl w:ilvl="0" w:tplc="0409001B">
      <w:start w:val="1"/>
      <w:numFmt w:val="lowerRoman"/>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C29AE"/>
    <w:multiLevelType w:val="hybridMultilevel"/>
    <w:tmpl w:val="38CE9D5E"/>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360EF"/>
    <w:multiLevelType w:val="hybridMultilevel"/>
    <w:tmpl w:val="B5EA5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53300B"/>
    <w:multiLevelType w:val="hybridMultilevel"/>
    <w:tmpl w:val="93B4DF0A"/>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B87CED"/>
    <w:multiLevelType w:val="hybridMultilevel"/>
    <w:tmpl w:val="93662F36"/>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106D4F"/>
    <w:multiLevelType w:val="hybridMultilevel"/>
    <w:tmpl w:val="93662F36"/>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056D7"/>
    <w:multiLevelType w:val="hybridMultilevel"/>
    <w:tmpl w:val="38CE9D5E"/>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710E5B"/>
    <w:multiLevelType w:val="hybridMultilevel"/>
    <w:tmpl w:val="38CE9D5E"/>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DF7D9C"/>
    <w:multiLevelType w:val="hybridMultilevel"/>
    <w:tmpl w:val="2AB6E874"/>
    <w:lvl w:ilvl="0" w:tplc="436E615A">
      <w:start w:val="1"/>
      <w:numFmt w:val="decimal"/>
      <w:lvlText w:val="%1)"/>
      <w:lvlJc w:val="left"/>
      <w:pPr>
        <w:ind w:left="720" w:hanging="360"/>
      </w:pPr>
      <w:rPr>
        <w:rFonts w:ascii="Book Antiqua" w:hAnsi="Book Antiqu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E52EFB"/>
    <w:multiLevelType w:val="hybridMultilevel"/>
    <w:tmpl w:val="A5FC5328"/>
    <w:lvl w:ilvl="0" w:tplc="0409001B">
      <w:start w:val="1"/>
      <w:numFmt w:val="lowerRoman"/>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AE162B"/>
    <w:multiLevelType w:val="hybridMultilevel"/>
    <w:tmpl w:val="888CE20C"/>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09238E"/>
    <w:multiLevelType w:val="hybridMultilevel"/>
    <w:tmpl w:val="38CE9D5E"/>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B91F73"/>
    <w:multiLevelType w:val="hybridMultilevel"/>
    <w:tmpl w:val="38CE9D5E"/>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E0038A"/>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6F2073B7"/>
    <w:multiLevelType w:val="hybridMultilevel"/>
    <w:tmpl w:val="8D3A7EAA"/>
    <w:lvl w:ilvl="0" w:tplc="04090011">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04FB9"/>
    <w:multiLevelType w:val="hybridMultilevel"/>
    <w:tmpl w:val="38CE9D5E"/>
    <w:lvl w:ilvl="0" w:tplc="43BE30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EE534F"/>
    <w:multiLevelType w:val="hybridMultilevel"/>
    <w:tmpl w:val="A5FC5328"/>
    <w:lvl w:ilvl="0" w:tplc="0409001B">
      <w:start w:val="1"/>
      <w:numFmt w:val="lowerRoman"/>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EA3DC3"/>
    <w:multiLevelType w:val="hybridMultilevel"/>
    <w:tmpl w:val="26AC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15"/>
  </w:num>
  <w:num w:numId="4">
    <w:abstractNumId w:val="6"/>
  </w:num>
  <w:num w:numId="5">
    <w:abstractNumId w:val="1"/>
  </w:num>
  <w:num w:numId="6">
    <w:abstractNumId w:val="9"/>
  </w:num>
  <w:num w:numId="7">
    <w:abstractNumId w:val="16"/>
  </w:num>
  <w:num w:numId="8">
    <w:abstractNumId w:val="7"/>
  </w:num>
  <w:num w:numId="9">
    <w:abstractNumId w:val="13"/>
  </w:num>
  <w:num w:numId="10">
    <w:abstractNumId w:val="8"/>
  </w:num>
  <w:num w:numId="11">
    <w:abstractNumId w:val="12"/>
  </w:num>
  <w:num w:numId="12">
    <w:abstractNumId w:val="0"/>
  </w:num>
  <w:num w:numId="13">
    <w:abstractNumId w:val="5"/>
  </w:num>
  <w:num w:numId="14">
    <w:abstractNumId w:val="17"/>
  </w:num>
  <w:num w:numId="15">
    <w:abstractNumId w:val="10"/>
  </w:num>
  <w:num w:numId="16">
    <w:abstractNumId w:val="18"/>
  </w:num>
  <w:num w:numId="17">
    <w:abstractNumId w:val="3"/>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oNotTrackMoves/>
  <w:defaultTabStop w:val="720"/>
  <w:drawingGridHorizontalSpacing w:val="100"/>
  <w:displayHorizontalDrawingGridEvery w:val="0"/>
  <w:displayVerticalDrawingGridEvery w:val="0"/>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6E53"/>
    <w:rsid w:val="0002301C"/>
    <w:rsid w:val="000477F5"/>
    <w:rsid w:val="00061C75"/>
    <w:rsid w:val="00067487"/>
    <w:rsid w:val="00071472"/>
    <w:rsid w:val="000A4BA3"/>
    <w:rsid w:val="000E1B56"/>
    <w:rsid w:val="001239BA"/>
    <w:rsid w:val="00186DDA"/>
    <w:rsid w:val="001923FE"/>
    <w:rsid w:val="001C52FA"/>
    <w:rsid w:val="00203FF0"/>
    <w:rsid w:val="002333B8"/>
    <w:rsid w:val="002A7248"/>
    <w:rsid w:val="002C4FA5"/>
    <w:rsid w:val="004123C2"/>
    <w:rsid w:val="00491496"/>
    <w:rsid w:val="004C375D"/>
    <w:rsid w:val="0051052D"/>
    <w:rsid w:val="00525D5B"/>
    <w:rsid w:val="005C3DC8"/>
    <w:rsid w:val="005E3595"/>
    <w:rsid w:val="00690720"/>
    <w:rsid w:val="00693FCC"/>
    <w:rsid w:val="006944BB"/>
    <w:rsid w:val="00696617"/>
    <w:rsid w:val="006A5432"/>
    <w:rsid w:val="0072147E"/>
    <w:rsid w:val="00725361"/>
    <w:rsid w:val="0086028E"/>
    <w:rsid w:val="00881D09"/>
    <w:rsid w:val="0089131D"/>
    <w:rsid w:val="008F02A4"/>
    <w:rsid w:val="009048CE"/>
    <w:rsid w:val="00954E34"/>
    <w:rsid w:val="009E4795"/>
    <w:rsid w:val="00A261F1"/>
    <w:rsid w:val="00A6716C"/>
    <w:rsid w:val="00A94A71"/>
    <w:rsid w:val="00AB3F52"/>
    <w:rsid w:val="00B10118"/>
    <w:rsid w:val="00B4739C"/>
    <w:rsid w:val="00BB6975"/>
    <w:rsid w:val="00BC1C19"/>
    <w:rsid w:val="00C0115A"/>
    <w:rsid w:val="00C21BD9"/>
    <w:rsid w:val="00C65FFE"/>
    <w:rsid w:val="00C84C0A"/>
    <w:rsid w:val="00C95C24"/>
    <w:rsid w:val="00D01571"/>
    <w:rsid w:val="00D06D46"/>
    <w:rsid w:val="00D55DA4"/>
    <w:rsid w:val="00D56436"/>
    <w:rsid w:val="00E271E8"/>
    <w:rsid w:val="00E5288C"/>
    <w:rsid w:val="00E560B9"/>
    <w:rsid w:val="00E61C89"/>
    <w:rsid w:val="00E77386"/>
    <w:rsid w:val="00E85264"/>
    <w:rsid w:val="00E86E53"/>
    <w:rsid w:val="00EC5247"/>
    <w:rsid w:val="00EE0EDE"/>
    <w:rsid w:val="00F16196"/>
    <w:rsid w:val="00F37CBE"/>
    <w:rsid w:val="00FB0DD8"/>
    <w:rsid w:val="00FB673E"/>
    <w:rsid w:val="00FD7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69E3B9A-B375-499C-99FA-07F980C6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2"/>
      <w:u w:val="single"/>
    </w:rPr>
  </w:style>
  <w:style w:type="paragraph" w:styleId="BodyText">
    <w:name w:val="Body Text"/>
    <w:basedOn w:val="Normal"/>
    <w:semiHidden/>
    <w:rPr>
      <w:b/>
    </w:rPr>
  </w:style>
  <w:style w:type="paragraph" w:styleId="ListParagraph">
    <w:name w:val="List Paragraph"/>
    <w:basedOn w:val="Normal"/>
    <w:uiPriority w:val="34"/>
    <w:qFormat/>
    <w:rsid w:val="00E86E53"/>
    <w:pPr>
      <w:ind w:left="720"/>
      <w:contextualSpacing/>
    </w:pPr>
    <w:rPr>
      <w:b/>
      <w:sz w:val="24"/>
    </w:rPr>
  </w:style>
  <w:style w:type="paragraph" w:customStyle="1" w:styleId="Caption1">
    <w:name w:val="Caption1"/>
    <w:basedOn w:val="Normal"/>
    <w:next w:val="Normal"/>
    <w:rsid w:val="00881D09"/>
    <w:pPr>
      <w:ind w:hanging="360"/>
      <w:jc w:val="both"/>
    </w:pPr>
    <w:rPr>
      <w:rFonts w:ascii="Book Antiqua" w:hAnsi="Book Antiqua" w:cs="Book Antiqua"/>
      <w:sz w:val="24"/>
    </w:rPr>
  </w:style>
  <w:style w:type="paragraph" w:styleId="BalloonText">
    <w:name w:val="Balloon Text"/>
    <w:basedOn w:val="Normal"/>
    <w:link w:val="BalloonTextChar"/>
    <w:uiPriority w:val="99"/>
    <w:semiHidden/>
    <w:unhideWhenUsed/>
    <w:rsid w:val="000E1B56"/>
    <w:rPr>
      <w:rFonts w:ascii="Segoe UI" w:hAnsi="Segoe UI" w:cs="Segoe UI"/>
      <w:sz w:val="18"/>
      <w:szCs w:val="18"/>
    </w:rPr>
  </w:style>
  <w:style w:type="character" w:customStyle="1" w:styleId="BalloonTextChar">
    <w:name w:val="Balloon Text Char"/>
    <w:link w:val="BalloonText"/>
    <w:uiPriority w:val="99"/>
    <w:semiHidden/>
    <w:rsid w:val="000E1B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Master File Creation form for Preference Shares</vt:lpstr>
    </vt:vector>
  </TitlesOfParts>
  <Company/>
  <LinksUpToDate>false</LinksUpToDate>
  <CharactersWithSpaces>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File Creation form for Preference Shares</dc:title>
  <dc:subject/>
  <dc:creator>NSDL</dc:creator>
  <cp:keywords/>
  <cp:lastModifiedBy>Dharmendra Indradev Gupta</cp:lastModifiedBy>
  <cp:revision>7</cp:revision>
  <cp:lastPrinted>2011-08-24T14:32:00Z</cp:lastPrinted>
  <dcterms:created xsi:type="dcterms:W3CDTF">2017-06-28T16:59:00Z</dcterms:created>
  <dcterms:modified xsi:type="dcterms:W3CDTF">2017-07-04T11:29:00Z</dcterms:modified>
</cp:coreProperties>
</file>